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4457" w14:textId="77777777" w:rsidR="0016683B" w:rsidRDefault="0016683B">
      <w:pPr>
        <w:rPr>
          <w:rFonts w:hint="default"/>
        </w:rPr>
      </w:pPr>
    </w:p>
    <w:p w14:paraId="2C2D8636" w14:textId="677E5BE1" w:rsidR="004C2167" w:rsidRDefault="005328EE" w:rsidP="005622C8">
      <w:pPr>
        <w:ind w:firstLineChars="300" w:firstLine="726"/>
        <w:rPr>
          <w:rFonts w:hint="default"/>
        </w:rPr>
      </w:pPr>
      <w:r>
        <w:t>令和</w:t>
      </w:r>
      <w:r w:rsidR="00870159">
        <w:t>４</w:t>
      </w:r>
      <w:r w:rsidR="00350E73">
        <w:t>年度鳥獣被害防止総合対策交付金</w:t>
      </w:r>
      <w:r w:rsidR="00350E73">
        <w:rPr>
          <w:rFonts w:ascii="ＭＳ 明朝" w:hAnsi="ＭＳ 明朝"/>
        </w:rPr>
        <w:t>(</w:t>
      </w:r>
      <w:r w:rsidR="00350E73">
        <w:t>鳥獣被害防止総合支援事業</w:t>
      </w:r>
      <w:r w:rsidR="004C2167">
        <w:t>、</w:t>
      </w:r>
    </w:p>
    <w:p w14:paraId="69829FD4" w14:textId="0889D659" w:rsidR="0016683B" w:rsidRDefault="00F425A0" w:rsidP="005622C8">
      <w:pPr>
        <w:ind w:firstLineChars="300" w:firstLine="726"/>
        <w:rPr>
          <w:rFonts w:hint="default"/>
        </w:rPr>
      </w:pPr>
      <w:r>
        <w:t xml:space="preserve">　</w:t>
      </w:r>
      <w:r w:rsidR="004C2167">
        <w:t>鳥獣被害防止緊急捕獲活動支援事業</w:t>
      </w:r>
      <w:r w:rsidR="00350E73">
        <w:rPr>
          <w:rFonts w:ascii="ＭＳ 明朝" w:hAnsi="ＭＳ 明朝"/>
        </w:rPr>
        <w:t>)</w:t>
      </w:r>
      <w:r w:rsidR="00350E73">
        <w:t>に関する改善計画について</w:t>
      </w:r>
    </w:p>
    <w:p w14:paraId="533A7C87" w14:textId="5AD36111" w:rsidR="0016683B" w:rsidRDefault="0016683B">
      <w:pPr>
        <w:rPr>
          <w:rFonts w:hint="default"/>
        </w:rPr>
      </w:pPr>
    </w:p>
    <w:p w14:paraId="6EEB748D" w14:textId="77777777" w:rsidR="00F425A0" w:rsidRDefault="00F425A0"/>
    <w:p w14:paraId="68B5A214" w14:textId="6B911BE6" w:rsidR="005622C8" w:rsidRDefault="005622C8" w:rsidP="005622C8">
      <w:pPr>
        <w:jc w:val="right"/>
        <w:rPr>
          <w:rFonts w:hint="default"/>
        </w:rPr>
      </w:pPr>
    </w:p>
    <w:p w14:paraId="1B17C098" w14:textId="77777777" w:rsidR="0016683B" w:rsidRDefault="00350E73">
      <w:pPr>
        <w:rPr>
          <w:rFonts w:hint="default"/>
        </w:rPr>
      </w:pPr>
      <w:r>
        <w:t>１　事業の導入及び取組の経過</w:t>
      </w:r>
    </w:p>
    <w:p w14:paraId="79444D33" w14:textId="77777777" w:rsidR="0016683B" w:rsidRDefault="0016683B">
      <w:pPr>
        <w:rPr>
          <w:rFonts w:hint="default"/>
        </w:rPr>
      </w:pPr>
    </w:p>
    <w:p w14:paraId="30CF4521" w14:textId="1CCA0FB4" w:rsidR="00111872" w:rsidRPr="00111872" w:rsidRDefault="00111872" w:rsidP="00111872">
      <w:pPr>
        <w:rPr>
          <w:rFonts w:hint="default"/>
        </w:rPr>
      </w:pPr>
      <w:r>
        <w:t xml:space="preserve">　</w:t>
      </w:r>
      <w:r w:rsidRPr="00111872">
        <w:t>松山市では、平成</w:t>
      </w:r>
      <w:r w:rsidRPr="00111872">
        <w:t>24</w:t>
      </w:r>
      <w:r w:rsidRPr="00111872">
        <w:t>年度から鳥獣被害防止総合対策交付金を活用した捕獲資材の導入を実施し、令和</w:t>
      </w:r>
      <w:r w:rsidR="00B217FD">
        <w:t>4</w:t>
      </w:r>
      <w:r w:rsidRPr="00111872">
        <w:t>年度までに箱わなを累計</w:t>
      </w:r>
      <w:r w:rsidR="00B217FD">
        <w:t>1</w:t>
      </w:r>
      <w:r w:rsidR="00B217FD">
        <w:rPr>
          <w:rFonts w:hint="default"/>
        </w:rPr>
        <w:t>27</w:t>
      </w:r>
      <w:r w:rsidRPr="00111872">
        <w:t>基、平成</w:t>
      </w:r>
      <w:r w:rsidRPr="00111872">
        <w:t>27</w:t>
      </w:r>
      <w:r w:rsidRPr="00111872">
        <w:t>年度からは個体の大きさを自動感知する鳥獣感知センサーを累計</w:t>
      </w:r>
      <w:r w:rsidR="00B217FD">
        <w:t>5</w:t>
      </w:r>
      <w:r w:rsidR="00B217FD">
        <w:rPr>
          <w:rFonts w:hint="default"/>
        </w:rPr>
        <w:t>7</w:t>
      </w:r>
      <w:r w:rsidRPr="00111872">
        <w:t>台購入、設置することでイノシシの捕獲推進と成獣の捕獲強化に取り組んでいる。その結果、捕獲数は年々増加している。</w:t>
      </w:r>
    </w:p>
    <w:p w14:paraId="1A9BD291" w14:textId="38F7A977" w:rsidR="00111872" w:rsidRPr="00111872" w:rsidRDefault="00111872" w:rsidP="00111872">
      <w:pPr>
        <w:rPr>
          <w:rFonts w:hint="default"/>
        </w:rPr>
      </w:pPr>
      <w:r w:rsidRPr="00111872">
        <w:t>被害防除の取り組みでは、電気柵や鉄柵等の防護柵の資材購入費を市で助成しており、</w:t>
      </w:r>
      <w:r w:rsidR="00B217FD">
        <w:t>令和</w:t>
      </w:r>
      <w:r w:rsidR="00B217FD">
        <w:t>2</w:t>
      </w:r>
      <w:r w:rsidRPr="00111872">
        <w:t>年度から令和</w:t>
      </w:r>
      <w:r w:rsidR="00B217FD">
        <w:t>4</w:t>
      </w:r>
      <w:r w:rsidRPr="00111872">
        <w:t>年度にかけて、総延長で</w:t>
      </w:r>
      <w:r w:rsidR="00B217FD">
        <w:t>1</w:t>
      </w:r>
      <w:r w:rsidR="00B217FD">
        <w:rPr>
          <w:rFonts w:hint="default"/>
        </w:rPr>
        <w:t>03,723</w:t>
      </w:r>
      <w:r w:rsidRPr="00111872">
        <w:t>ｍ整備され、制度の活用が進</w:t>
      </w:r>
      <w:r w:rsidR="005E13F1">
        <w:t>み、設置距離の延長が増えたことにより</w:t>
      </w:r>
      <w:r w:rsidRPr="00111872">
        <w:t>、被害の</w:t>
      </w:r>
      <w:r w:rsidR="00B217FD">
        <w:t>防止</w:t>
      </w:r>
      <w:r w:rsidRPr="00111872">
        <w:t>に繋がっている。</w:t>
      </w:r>
    </w:p>
    <w:p w14:paraId="4C529064" w14:textId="77777777" w:rsidR="005622C8" w:rsidRPr="00111872" w:rsidRDefault="005622C8">
      <w:pPr>
        <w:rPr>
          <w:rFonts w:hint="default"/>
        </w:rPr>
      </w:pPr>
    </w:p>
    <w:p w14:paraId="167A37B4" w14:textId="77777777" w:rsidR="005622C8" w:rsidRDefault="005622C8">
      <w:pPr>
        <w:rPr>
          <w:rFonts w:hint="default"/>
        </w:rPr>
      </w:pPr>
    </w:p>
    <w:p w14:paraId="6A2C06EB" w14:textId="77777777" w:rsidR="0016683B" w:rsidRDefault="00350E73">
      <w:pPr>
        <w:rPr>
          <w:rFonts w:hint="default"/>
        </w:rPr>
      </w:pPr>
      <w:r>
        <w:t>２　当初事業実施計画の目標が未達成である原因及び問題点</w:t>
      </w:r>
    </w:p>
    <w:p w14:paraId="36125697" w14:textId="77777777" w:rsidR="0016683B" w:rsidRDefault="0016683B">
      <w:pPr>
        <w:rPr>
          <w:rFonts w:hint="default"/>
        </w:rPr>
      </w:pPr>
    </w:p>
    <w:p w14:paraId="7890A3F0" w14:textId="28D38F93" w:rsidR="005622C8" w:rsidRDefault="00111872">
      <w:pPr>
        <w:rPr>
          <w:rFonts w:hint="default"/>
        </w:rPr>
      </w:pPr>
      <w:r>
        <w:t xml:space="preserve">　</w:t>
      </w:r>
      <w:r w:rsidRPr="00111872">
        <w:t>捕獲数自体は増加しているものの、高い繁殖率に加え、荒廃農地の増加や生息域の拡大等が原因で、個体数の減少にまでは至っていない。また、問題点としては、集落主体で防護柵の設置等の被害防止に取り組んでいる地域では被害が減少している反面、施設の整備が進んでいない地域での被害の増加や新たな被害の発生が見られ、全体として目標の達成に至っていない。</w:t>
      </w:r>
    </w:p>
    <w:p w14:paraId="2A9B94EA" w14:textId="00A8ADC9" w:rsidR="005622C8" w:rsidRDefault="005622C8">
      <w:pPr>
        <w:rPr>
          <w:rFonts w:hint="default"/>
        </w:rPr>
      </w:pPr>
    </w:p>
    <w:p w14:paraId="514681E5" w14:textId="59E32F8B" w:rsidR="0004765A" w:rsidRDefault="0004765A">
      <w:pPr>
        <w:rPr>
          <w:rFonts w:hint="default"/>
        </w:rPr>
      </w:pPr>
    </w:p>
    <w:p w14:paraId="7BA3DE1B" w14:textId="588CA040" w:rsidR="00F425A0" w:rsidRDefault="00F425A0">
      <w:pPr>
        <w:rPr>
          <w:rFonts w:hint="default"/>
        </w:rPr>
      </w:pPr>
    </w:p>
    <w:p w14:paraId="25ECAD90" w14:textId="03CB3FE3" w:rsidR="00F425A0" w:rsidRDefault="00F425A0">
      <w:pPr>
        <w:rPr>
          <w:rFonts w:hint="default"/>
        </w:rPr>
      </w:pPr>
    </w:p>
    <w:p w14:paraId="275EA163" w14:textId="74621619" w:rsidR="00F425A0" w:rsidRDefault="00F425A0">
      <w:pPr>
        <w:rPr>
          <w:rFonts w:hint="default"/>
        </w:rPr>
      </w:pPr>
    </w:p>
    <w:p w14:paraId="71F6B3B1" w14:textId="20587BD3" w:rsidR="00F425A0" w:rsidRDefault="00F425A0">
      <w:pPr>
        <w:rPr>
          <w:rFonts w:hint="default"/>
        </w:rPr>
      </w:pPr>
    </w:p>
    <w:p w14:paraId="7D92FE21" w14:textId="2B9737A7" w:rsidR="00F425A0" w:rsidRDefault="00F425A0">
      <w:pPr>
        <w:rPr>
          <w:rFonts w:hint="default"/>
        </w:rPr>
      </w:pPr>
    </w:p>
    <w:p w14:paraId="633ECA0C" w14:textId="77777777" w:rsidR="00F425A0" w:rsidRDefault="00F425A0"/>
    <w:p w14:paraId="37B4414F" w14:textId="193A40E1" w:rsidR="00F425A0" w:rsidRDefault="00F425A0">
      <w:pPr>
        <w:rPr>
          <w:rFonts w:hint="default"/>
        </w:rPr>
      </w:pPr>
    </w:p>
    <w:p w14:paraId="6AD7AEA9" w14:textId="6F5468B3" w:rsidR="00F425A0" w:rsidRDefault="00F425A0">
      <w:pPr>
        <w:rPr>
          <w:rFonts w:hint="default"/>
        </w:rPr>
      </w:pPr>
    </w:p>
    <w:p w14:paraId="14419D08" w14:textId="3431F514" w:rsidR="00F425A0" w:rsidRDefault="00F425A0">
      <w:pPr>
        <w:rPr>
          <w:rFonts w:hint="default"/>
        </w:rPr>
      </w:pPr>
    </w:p>
    <w:p w14:paraId="7B93CA71" w14:textId="6FCA4A82" w:rsidR="00F425A0" w:rsidRDefault="00F425A0">
      <w:pPr>
        <w:rPr>
          <w:rFonts w:hint="default"/>
        </w:rPr>
      </w:pPr>
    </w:p>
    <w:p w14:paraId="3E994800" w14:textId="196BFBB3" w:rsidR="00F425A0" w:rsidRDefault="00F425A0">
      <w:pPr>
        <w:rPr>
          <w:rFonts w:hint="default"/>
        </w:rPr>
      </w:pPr>
    </w:p>
    <w:p w14:paraId="5EA3B161" w14:textId="48D8CEA6" w:rsidR="00F425A0" w:rsidRDefault="00F425A0">
      <w:pPr>
        <w:rPr>
          <w:rFonts w:hint="default"/>
        </w:rPr>
      </w:pPr>
    </w:p>
    <w:p w14:paraId="407C8C2C" w14:textId="051A53F9" w:rsidR="00F425A0" w:rsidRDefault="00F425A0">
      <w:pPr>
        <w:rPr>
          <w:rFonts w:hint="default"/>
        </w:rPr>
      </w:pPr>
    </w:p>
    <w:p w14:paraId="110863AD" w14:textId="77777777" w:rsidR="00F425A0" w:rsidRDefault="00F425A0"/>
    <w:p w14:paraId="2DAC9E37" w14:textId="77777777" w:rsidR="0016683B" w:rsidRDefault="004C2167">
      <w:pPr>
        <w:rPr>
          <w:rFonts w:hint="default"/>
        </w:rPr>
      </w:pPr>
      <w:r>
        <w:lastRenderedPageBreak/>
        <w:t xml:space="preserve">３　</w:t>
      </w:r>
      <w:r w:rsidR="00350E73">
        <w:t>実績及び改善計画</w:t>
      </w:r>
    </w:p>
    <w:p w14:paraId="523E6937" w14:textId="38E841AA" w:rsidR="0016683B" w:rsidRDefault="00350E73">
      <w:pPr>
        <w:ind w:left="723" w:hanging="723"/>
        <w:rPr>
          <w:rFonts w:hint="default"/>
        </w:rPr>
      </w:pPr>
      <w:r>
        <w:t xml:space="preserve">　　（改善計画は、</w:t>
      </w:r>
      <w:r w:rsidR="004C2167">
        <w:t>下記の様式により作成すること。</w:t>
      </w:r>
      <w:r>
        <w:t>なお、要領に定める事業実施状況報告書の写しを添付すること。）</w:t>
      </w:r>
    </w:p>
    <w:p w14:paraId="1399C961" w14:textId="77777777" w:rsidR="00F425A0" w:rsidRDefault="00F425A0">
      <w:pPr>
        <w:ind w:left="723" w:hanging="723"/>
      </w:pPr>
    </w:p>
    <w:p w14:paraId="3F573687" w14:textId="77777777" w:rsidR="00A52712" w:rsidRDefault="00A52712">
      <w:pPr>
        <w:ind w:left="723" w:hanging="723"/>
        <w:rPr>
          <w:rFonts w:hint="default"/>
        </w:rPr>
      </w:pPr>
      <w:r>
        <w:t>（様式）被害防止計画の達成状況に係る部分</w:t>
      </w:r>
    </w:p>
    <w:tbl>
      <w:tblPr>
        <w:tblStyle w:val="a6"/>
        <w:tblW w:w="0" w:type="auto"/>
        <w:tblLook w:val="04A0" w:firstRow="1" w:lastRow="0" w:firstColumn="1" w:lastColumn="0" w:noHBand="0" w:noVBand="1"/>
      </w:tblPr>
      <w:tblGrid>
        <w:gridCol w:w="983"/>
        <w:gridCol w:w="983"/>
        <w:gridCol w:w="983"/>
        <w:gridCol w:w="984"/>
        <w:gridCol w:w="984"/>
        <w:gridCol w:w="984"/>
        <w:gridCol w:w="984"/>
        <w:gridCol w:w="984"/>
        <w:gridCol w:w="984"/>
        <w:gridCol w:w="984"/>
      </w:tblGrid>
      <w:tr w:rsidR="00A52712" w14:paraId="61BDFAE8" w14:textId="77777777" w:rsidTr="0082011A">
        <w:tc>
          <w:tcPr>
            <w:tcW w:w="983" w:type="dxa"/>
            <w:vMerge w:val="restart"/>
          </w:tcPr>
          <w:p w14:paraId="0FD3A0D4" w14:textId="77777777" w:rsidR="002E0C55" w:rsidRDefault="002E0C55">
            <w:pPr>
              <w:rPr>
                <w:rFonts w:hint="default"/>
              </w:rPr>
            </w:pPr>
            <w:r>
              <w:t>区分</w:t>
            </w:r>
          </w:p>
        </w:tc>
        <w:tc>
          <w:tcPr>
            <w:tcW w:w="983" w:type="dxa"/>
            <w:vMerge w:val="restart"/>
          </w:tcPr>
          <w:p w14:paraId="44CD98F1" w14:textId="77777777" w:rsidR="002E0C55" w:rsidRDefault="002E0C55">
            <w:pPr>
              <w:rPr>
                <w:rFonts w:hint="default"/>
              </w:rPr>
            </w:pPr>
            <w:r>
              <w:t>指標</w:t>
            </w:r>
          </w:p>
        </w:tc>
        <w:tc>
          <w:tcPr>
            <w:tcW w:w="983" w:type="dxa"/>
            <w:vMerge w:val="restart"/>
          </w:tcPr>
          <w:p w14:paraId="1E712AAC" w14:textId="77777777" w:rsidR="002E0C55" w:rsidRDefault="002E0C55">
            <w:pPr>
              <w:rPr>
                <w:rFonts w:hint="default"/>
              </w:rPr>
            </w:pPr>
            <w:r>
              <w:t>対象鳥獣</w:t>
            </w:r>
          </w:p>
        </w:tc>
        <w:tc>
          <w:tcPr>
            <w:tcW w:w="4920" w:type="dxa"/>
            <w:gridSpan w:val="5"/>
          </w:tcPr>
          <w:p w14:paraId="767EC925" w14:textId="77777777" w:rsidR="002E0C55" w:rsidRDefault="002E0C55" w:rsidP="00A52712">
            <w:pPr>
              <w:jc w:val="center"/>
              <w:rPr>
                <w:rFonts w:hint="default"/>
              </w:rPr>
            </w:pPr>
            <w:r>
              <w:t>被害防止計画の達成状況</w:t>
            </w:r>
          </w:p>
        </w:tc>
        <w:tc>
          <w:tcPr>
            <w:tcW w:w="984" w:type="dxa"/>
            <w:vMerge w:val="restart"/>
          </w:tcPr>
          <w:p w14:paraId="78F78746" w14:textId="77777777" w:rsidR="002E0C55" w:rsidRPr="002E0C55" w:rsidRDefault="002E0C55">
            <w:pPr>
              <w:rPr>
                <w:rFonts w:hint="default"/>
              </w:rPr>
            </w:pPr>
            <w:r>
              <w:t>達成率（％）</w:t>
            </w:r>
          </w:p>
        </w:tc>
        <w:tc>
          <w:tcPr>
            <w:tcW w:w="984" w:type="dxa"/>
            <w:vMerge w:val="restart"/>
          </w:tcPr>
          <w:p w14:paraId="4B0D8BEE" w14:textId="77777777" w:rsidR="002E0C55" w:rsidRDefault="002E0C55">
            <w:pPr>
              <w:rPr>
                <w:rFonts w:hint="default"/>
              </w:rPr>
            </w:pPr>
            <w:r>
              <w:t>備考</w:t>
            </w:r>
          </w:p>
        </w:tc>
      </w:tr>
      <w:tr w:rsidR="00A52712" w14:paraId="2F215D71" w14:textId="77777777" w:rsidTr="002E0C55">
        <w:tc>
          <w:tcPr>
            <w:tcW w:w="983" w:type="dxa"/>
            <w:vMerge/>
          </w:tcPr>
          <w:p w14:paraId="504F8121" w14:textId="77777777" w:rsidR="002E0C55" w:rsidRDefault="002E0C55">
            <w:pPr>
              <w:rPr>
                <w:rFonts w:hint="default"/>
              </w:rPr>
            </w:pPr>
          </w:p>
        </w:tc>
        <w:tc>
          <w:tcPr>
            <w:tcW w:w="983" w:type="dxa"/>
            <w:vMerge/>
          </w:tcPr>
          <w:p w14:paraId="1519A994" w14:textId="77777777" w:rsidR="002E0C55" w:rsidRDefault="002E0C55">
            <w:pPr>
              <w:rPr>
                <w:rFonts w:hint="default"/>
              </w:rPr>
            </w:pPr>
          </w:p>
        </w:tc>
        <w:tc>
          <w:tcPr>
            <w:tcW w:w="983" w:type="dxa"/>
            <w:vMerge/>
          </w:tcPr>
          <w:p w14:paraId="148B5D66" w14:textId="77777777" w:rsidR="002E0C55" w:rsidRDefault="002E0C55">
            <w:pPr>
              <w:rPr>
                <w:rFonts w:hint="default"/>
              </w:rPr>
            </w:pPr>
          </w:p>
        </w:tc>
        <w:tc>
          <w:tcPr>
            <w:tcW w:w="984" w:type="dxa"/>
          </w:tcPr>
          <w:p w14:paraId="418AC23C" w14:textId="77777777" w:rsidR="00A52712" w:rsidRDefault="00A52712">
            <w:pPr>
              <w:rPr>
                <w:rFonts w:hint="default"/>
              </w:rPr>
            </w:pPr>
            <w:r>
              <w:t>目標</w:t>
            </w:r>
          </w:p>
          <w:p w14:paraId="034A49C6" w14:textId="365A88D3" w:rsidR="002E0C55" w:rsidRDefault="00A52712">
            <w:pPr>
              <w:rPr>
                <w:rFonts w:hint="default"/>
              </w:rPr>
            </w:pPr>
            <w:r>
              <w:t>(</w:t>
            </w:r>
            <w:r w:rsidR="00D43932">
              <w:t>4</w:t>
            </w:r>
            <w:r>
              <w:t>年</w:t>
            </w:r>
            <w:r>
              <w:t>)</w:t>
            </w:r>
          </w:p>
        </w:tc>
        <w:tc>
          <w:tcPr>
            <w:tcW w:w="984" w:type="dxa"/>
          </w:tcPr>
          <w:p w14:paraId="3752A3C1" w14:textId="77777777" w:rsidR="00435991" w:rsidRDefault="00A52712">
            <w:pPr>
              <w:rPr>
                <w:rFonts w:hint="default"/>
              </w:rPr>
            </w:pPr>
            <w:r>
              <w:t>基準年度の実績</w:t>
            </w:r>
            <w:r>
              <w:t>(</w:t>
            </w:r>
            <w:r w:rsidR="00435991">
              <w:rPr>
                <w:rFonts w:hint="default"/>
              </w:rPr>
              <w:t>30</w:t>
            </w:r>
          </w:p>
          <w:p w14:paraId="53FCD977" w14:textId="6EB1D559" w:rsidR="002E0C55" w:rsidRDefault="00A52712">
            <w:pPr>
              <w:rPr>
                <w:rFonts w:hint="default"/>
              </w:rPr>
            </w:pPr>
            <w:r>
              <w:t xml:space="preserve">　年</w:t>
            </w:r>
            <w:r>
              <w:t>)</w:t>
            </w:r>
          </w:p>
        </w:tc>
        <w:tc>
          <w:tcPr>
            <w:tcW w:w="984" w:type="dxa"/>
          </w:tcPr>
          <w:p w14:paraId="262F8E57" w14:textId="77777777" w:rsidR="00A52712" w:rsidRDefault="00A52712">
            <w:pPr>
              <w:rPr>
                <w:rFonts w:hint="default"/>
              </w:rPr>
            </w:pPr>
            <w:r>
              <w:t>1</w:t>
            </w:r>
            <w:r>
              <w:t>年目</w:t>
            </w:r>
          </w:p>
          <w:p w14:paraId="09745D80" w14:textId="3C953E59" w:rsidR="00A52712" w:rsidRPr="00A52712" w:rsidRDefault="00A52712">
            <w:pPr>
              <w:rPr>
                <w:rFonts w:hint="default"/>
              </w:rPr>
            </w:pPr>
            <w:r>
              <w:t>(</w:t>
            </w:r>
            <w:r w:rsidR="00B217FD">
              <w:rPr>
                <w:rFonts w:hint="default"/>
              </w:rPr>
              <w:t>2</w:t>
            </w:r>
            <w:r>
              <w:t>年</w:t>
            </w:r>
            <w:r>
              <w:t>)</w:t>
            </w:r>
          </w:p>
        </w:tc>
        <w:tc>
          <w:tcPr>
            <w:tcW w:w="984" w:type="dxa"/>
          </w:tcPr>
          <w:p w14:paraId="5033AC53" w14:textId="77777777" w:rsidR="00A52712" w:rsidRDefault="00A52712">
            <w:pPr>
              <w:rPr>
                <w:rFonts w:hint="default"/>
              </w:rPr>
            </w:pPr>
            <w:r>
              <w:t>2</w:t>
            </w:r>
            <w:r>
              <w:t>年目</w:t>
            </w:r>
          </w:p>
          <w:p w14:paraId="6966C829" w14:textId="57BED243" w:rsidR="002E0C55" w:rsidRDefault="00A52712">
            <w:pPr>
              <w:rPr>
                <w:rFonts w:hint="default"/>
              </w:rPr>
            </w:pPr>
            <w:r>
              <w:t>(</w:t>
            </w:r>
            <w:r w:rsidR="00B217FD">
              <w:rPr>
                <w:rFonts w:hint="default"/>
              </w:rPr>
              <w:t>3</w:t>
            </w:r>
            <w:r>
              <w:t>年</w:t>
            </w:r>
            <w:r>
              <w:t>)</w:t>
            </w:r>
          </w:p>
        </w:tc>
        <w:tc>
          <w:tcPr>
            <w:tcW w:w="984" w:type="dxa"/>
          </w:tcPr>
          <w:p w14:paraId="2719CF32" w14:textId="77777777" w:rsidR="00A52712" w:rsidRDefault="00A52712">
            <w:pPr>
              <w:rPr>
                <w:rFonts w:hint="default"/>
              </w:rPr>
            </w:pPr>
            <w:r>
              <w:t>3</w:t>
            </w:r>
            <w:r>
              <w:t>年目</w:t>
            </w:r>
          </w:p>
          <w:p w14:paraId="242E8623" w14:textId="4AEE79D5" w:rsidR="002E0C55" w:rsidRDefault="00A52712">
            <w:pPr>
              <w:rPr>
                <w:rFonts w:hint="default"/>
              </w:rPr>
            </w:pPr>
            <w:r>
              <w:t>(</w:t>
            </w:r>
            <w:r w:rsidR="00B217FD">
              <w:rPr>
                <w:rFonts w:hint="default"/>
              </w:rPr>
              <w:t>4</w:t>
            </w:r>
            <w:r>
              <w:t>年</w:t>
            </w:r>
            <w:r>
              <w:t>)</w:t>
            </w:r>
          </w:p>
        </w:tc>
        <w:tc>
          <w:tcPr>
            <w:tcW w:w="984" w:type="dxa"/>
            <w:vMerge/>
          </w:tcPr>
          <w:p w14:paraId="27DC9F71" w14:textId="77777777" w:rsidR="002E0C55" w:rsidRDefault="002E0C55">
            <w:pPr>
              <w:rPr>
                <w:rFonts w:hint="default"/>
              </w:rPr>
            </w:pPr>
          </w:p>
        </w:tc>
        <w:tc>
          <w:tcPr>
            <w:tcW w:w="984" w:type="dxa"/>
            <w:vMerge/>
          </w:tcPr>
          <w:p w14:paraId="55DD8AC4" w14:textId="77777777" w:rsidR="002E0C55" w:rsidRDefault="002E0C55">
            <w:pPr>
              <w:rPr>
                <w:rFonts w:hint="default"/>
              </w:rPr>
            </w:pPr>
          </w:p>
        </w:tc>
      </w:tr>
      <w:tr w:rsidR="00B217FD" w14:paraId="59794040" w14:textId="77777777" w:rsidTr="00974E4E">
        <w:tc>
          <w:tcPr>
            <w:tcW w:w="983" w:type="dxa"/>
            <w:vMerge w:val="restart"/>
          </w:tcPr>
          <w:p w14:paraId="492BFB7C" w14:textId="5E2D3CEC" w:rsidR="00B217FD" w:rsidRPr="00A52712" w:rsidRDefault="00B217FD" w:rsidP="00B217FD">
            <w:pPr>
              <w:rPr>
                <w:rFonts w:hint="default"/>
              </w:rPr>
            </w:pPr>
            <w:bookmarkStart w:id="0" w:name="_Hlk142905926"/>
            <w:r w:rsidRPr="00A44435">
              <w:rPr>
                <w:rFonts w:asciiTheme="minorEastAsia" w:eastAsiaTheme="minorEastAsia" w:hAnsiTheme="minorEastAsia"/>
              </w:rPr>
              <w:t>被害防止計画</w:t>
            </w:r>
            <w:r>
              <w:rPr>
                <w:rFonts w:asciiTheme="minorEastAsia" w:eastAsiaTheme="minorEastAsia" w:hAnsiTheme="minorEastAsia"/>
              </w:rPr>
              <w:t>(</w:t>
            </w:r>
            <w:r w:rsidRPr="00A44435">
              <w:rPr>
                <w:rFonts w:asciiTheme="minorEastAsia" w:eastAsiaTheme="minorEastAsia" w:hAnsiTheme="minorEastAsia"/>
              </w:rPr>
              <w:t>被害軽減の目標</w:t>
            </w:r>
            <w:r>
              <w:rPr>
                <w:rFonts w:asciiTheme="minorEastAsia" w:eastAsiaTheme="minorEastAsia" w:hAnsiTheme="minorEastAsia"/>
              </w:rPr>
              <w:t>)</w:t>
            </w:r>
          </w:p>
        </w:tc>
        <w:tc>
          <w:tcPr>
            <w:tcW w:w="983" w:type="dxa"/>
            <w:vMerge w:val="restart"/>
          </w:tcPr>
          <w:p w14:paraId="08872359" w14:textId="77777777" w:rsidR="00B217FD" w:rsidRDefault="00B217FD" w:rsidP="00B217FD">
            <w:pPr>
              <w:jc w:val="center"/>
              <w:rPr>
                <w:rFonts w:asciiTheme="minorEastAsia" w:eastAsiaTheme="minorEastAsia" w:hAnsiTheme="minorEastAsia" w:hint="default"/>
              </w:rPr>
            </w:pPr>
            <w:r w:rsidRPr="00A44435">
              <w:rPr>
                <w:rFonts w:asciiTheme="minorEastAsia" w:eastAsiaTheme="minorEastAsia" w:hAnsiTheme="minorEastAsia"/>
              </w:rPr>
              <w:t>被害</w:t>
            </w:r>
          </w:p>
          <w:p w14:paraId="4363B93D" w14:textId="77777777" w:rsidR="00B217FD" w:rsidRPr="00A44435" w:rsidRDefault="00B217FD" w:rsidP="00B217FD">
            <w:pPr>
              <w:jc w:val="center"/>
              <w:rPr>
                <w:rFonts w:asciiTheme="minorEastAsia" w:eastAsiaTheme="minorEastAsia" w:hAnsiTheme="minorEastAsia" w:hint="default"/>
              </w:rPr>
            </w:pPr>
            <w:r w:rsidRPr="00A44435">
              <w:rPr>
                <w:rFonts w:asciiTheme="minorEastAsia" w:eastAsiaTheme="minorEastAsia" w:hAnsiTheme="minorEastAsia"/>
              </w:rPr>
              <w:t>金額</w:t>
            </w:r>
            <w:r>
              <w:rPr>
                <w:rFonts w:asciiTheme="minorEastAsia" w:eastAsiaTheme="minorEastAsia" w:hAnsiTheme="minorEastAsia"/>
              </w:rPr>
              <w:t>(</w:t>
            </w:r>
            <w:r w:rsidRPr="00A44435">
              <w:rPr>
                <w:rFonts w:asciiTheme="minorEastAsia" w:eastAsiaTheme="minorEastAsia" w:hAnsiTheme="minorEastAsia"/>
              </w:rPr>
              <w:t>千円</w:t>
            </w:r>
            <w:r>
              <w:rPr>
                <w:rFonts w:asciiTheme="minorEastAsia" w:eastAsiaTheme="minorEastAsia" w:hAnsiTheme="minorEastAsia"/>
              </w:rPr>
              <w:t>)</w:t>
            </w:r>
          </w:p>
          <w:p w14:paraId="535CE143" w14:textId="77777777" w:rsidR="00B217FD" w:rsidRDefault="00B217FD" w:rsidP="00B217FD">
            <w:pPr>
              <w:rPr>
                <w:rFonts w:hint="default"/>
              </w:rPr>
            </w:pPr>
          </w:p>
        </w:tc>
        <w:tc>
          <w:tcPr>
            <w:tcW w:w="983" w:type="dxa"/>
            <w:vAlign w:val="center"/>
          </w:tcPr>
          <w:p w14:paraId="2D3AA7D9" w14:textId="63C643EE" w:rsidR="00B217FD" w:rsidRDefault="00B217FD" w:rsidP="00B217FD">
            <w:pPr>
              <w:rPr>
                <w:rFonts w:hint="default"/>
              </w:rPr>
            </w:pPr>
            <w:r w:rsidRPr="00A44435">
              <w:rPr>
                <w:rFonts w:asciiTheme="minorEastAsia" w:eastAsiaTheme="minorEastAsia" w:hAnsiTheme="minorEastAsia"/>
              </w:rPr>
              <w:t>ｲﾉｼｼ</w:t>
            </w:r>
          </w:p>
        </w:tc>
        <w:tc>
          <w:tcPr>
            <w:tcW w:w="984" w:type="dxa"/>
            <w:vAlign w:val="center"/>
          </w:tcPr>
          <w:p w14:paraId="3E4607E0" w14:textId="2F18091C" w:rsidR="00B217FD" w:rsidRPr="00435991" w:rsidRDefault="00435991" w:rsidP="00B217FD">
            <w:pPr>
              <w:jc w:val="right"/>
              <w:rPr>
                <w:rFonts w:asciiTheme="minorEastAsia" w:eastAsiaTheme="minorEastAsia" w:hAnsiTheme="minorEastAsia" w:hint="default"/>
              </w:rPr>
            </w:pPr>
            <w:r w:rsidRPr="00435991">
              <w:rPr>
                <w:rFonts w:asciiTheme="minorEastAsia" w:eastAsiaTheme="minorEastAsia" w:hAnsiTheme="minorEastAsia"/>
              </w:rPr>
              <w:t>7</w:t>
            </w:r>
            <w:r w:rsidRPr="00435991">
              <w:rPr>
                <w:rFonts w:asciiTheme="minorEastAsia" w:eastAsiaTheme="minorEastAsia" w:hAnsiTheme="minorEastAsia" w:hint="default"/>
              </w:rPr>
              <w:t>,071</w:t>
            </w:r>
          </w:p>
        </w:tc>
        <w:tc>
          <w:tcPr>
            <w:tcW w:w="984" w:type="dxa"/>
            <w:vAlign w:val="center"/>
          </w:tcPr>
          <w:p w14:paraId="1FA8E043" w14:textId="7B8AF39E" w:rsidR="00B217FD" w:rsidRPr="00435991" w:rsidRDefault="00435991" w:rsidP="00B217FD">
            <w:pPr>
              <w:jc w:val="right"/>
              <w:rPr>
                <w:rFonts w:asciiTheme="minorEastAsia" w:eastAsiaTheme="minorEastAsia" w:hAnsiTheme="minorEastAsia" w:hint="default"/>
              </w:rPr>
            </w:pPr>
            <w:r w:rsidRPr="00435991">
              <w:rPr>
                <w:rFonts w:asciiTheme="minorEastAsia" w:eastAsiaTheme="minorEastAsia" w:hAnsiTheme="minorEastAsia"/>
              </w:rPr>
              <w:t>2</w:t>
            </w:r>
            <w:r w:rsidRPr="00435991">
              <w:rPr>
                <w:rFonts w:asciiTheme="minorEastAsia" w:eastAsiaTheme="minorEastAsia" w:hAnsiTheme="minorEastAsia" w:hint="default"/>
              </w:rPr>
              <w:t>3,684</w:t>
            </w:r>
          </w:p>
        </w:tc>
        <w:tc>
          <w:tcPr>
            <w:tcW w:w="984" w:type="dxa"/>
            <w:vAlign w:val="center"/>
          </w:tcPr>
          <w:p w14:paraId="2CB0338C" w14:textId="4D15A459" w:rsidR="00B217FD" w:rsidRDefault="00B217FD" w:rsidP="00B217FD">
            <w:pPr>
              <w:jc w:val="right"/>
              <w:rPr>
                <w:rFonts w:hint="default"/>
              </w:rPr>
            </w:pPr>
            <w:r>
              <w:rPr>
                <w:rFonts w:asciiTheme="minorEastAsia" w:eastAsiaTheme="minorEastAsia" w:hAnsiTheme="minorEastAsia"/>
              </w:rPr>
              <w:t>2</w:t>
            </w:r>
            <w:r>
              <w:rPr>
                <w:rFonts w:asciiTheme="minorEastAsia" w:eastAsiaTheme="minorEastAsia" w:hAnsiTheme="minorEastAsia" w:hint="default"/>
              </w:rPr>
              <w:t>1,256</w:t>
            </w:r>
          </w:p>
        </w:tc>
        <w:tc>
          <w:tcPr>
            <w:tcW w:w="984" w:type="dxa"/>
            <w:vAlign w:val="center"/>
          </w:tcPr>
          <w:p w14:paraId="7EB64717" w14:textId="324183BC" w:rsidR="00B217FD" w:rsidRDefault="00B217FD" w:rsidP="00B217FD">
            <w:pPr>
              <w:jc w:val="right"/>
              <w:rPr>
                <w:rFonts w:hint="default"/>
              </w:rPr>
            </w:pPr>
            <w:r>
              <w:rPr>
                <w:rFonts w:asciiTheme="minorEastAsia" w:eastAsiaTheme="minorEastAsia" w:hAnsiTheme="minorEastAsia"/>
              </w:rPr>
              <w:t>2</w:t>
            </w:r>
            <w:r>
              <w:rPr>
                <w:rFonts w:asciiTheme="minorEastAsia" w:eastAsiaTheme="minorEastAsia" w:hAnsiTheme="minorEastAsia" w:hint="default"/>
              </w:rPr>
              <w:t>6,337</w:t>
            </w:r>
          </w:p>
        </w:tc>
        <w:tc>
          <w:tcPr>
            <w:tcW w:w="984" w:type="dxa"/>
            <w:vAlign w:val="center"/>
          </w:tcPr>
          <w:p w14:paraId="31D23744" w14:textId="203AB6EF" w:rsidR="00B217FD" w:rsidRDefault="00B217FD" w:rsidP="00B217FD">
            <w:pPr>
              <w:jc w:val="right"/>
              <w:rPr>
                <w:rFonts w:hint="default"/>
              </w:rPr>
            </w:pPr>
            <w:r>
              <w:rPr>
                <w:rFonts w:asciiTheme="minorEastAsia" w:eastAsiaTheme="minorEastAsia" w:hAnsiTheme="minorEastAsia"/>
              </w:rPr>
              <w:t>2</w:t>
            </w:r>
            <w:r>
              <w:rPr>
                <w:rFonts w:asciiTheme="minorEastAsia" w:eastAsiaTheme="minorEastAsia" w:hAnsiTheme="minorEastAsia" w:hint="default"/>
              </w:rPr>
              <w:t>6,372</w:t>
            </w:r>
          </w:p>
        </w:tc>
        <w:tc>
          <w:tcPr>
            <w:tcW w:w="984" w:type="dxa"/>
            <w:vAlign w:val="center"/>
          </w:tcPr>
          <w:p w14:paraId="689EF38F" w14:textId="1AEFA628" w:rsidR="00B217FD" w:rsidRDefault="00B217FD" w:rsidP="00B217FD">
            <w:pPr>
              <w:jc w:val="right"/>
              <w:rPr>
                <w:rFonts w:hint="default"/>
              </w:rPr>
            </w:pPr>
            <w:r>
              <w:rPr>
                <w:rFonts w:asciiTheme="minorEastAsia" w:eastAsiaTheme="minorEastAsia" w:hAnsiTheme="minorEastAsia"/>
              </w:rPr>
              <w:t>0</w:t>
            </w:r>
          </w:p>
        </w:tc>
        <w:tc>
          <w:tcPr>
            <w:tcW w:w="984" w:type="dxa"/>
            <w:vAlign w:val="center"/>
          </w:tcPr>
          <w:p w14:paraId="34F29635" w14:textId="39CFCADB" w:rsidR="004511A7"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2</w:t>
            </w:r>
            <w:r w:rsidRPr="00330C35">
              <w:rPr>
                <w:rFonts w:asciiTheme="minorEastAsia" w:eastAsiaTheme="minorEastAsia" w:hAnsiTheme="minorEastAsia" w:hint="default"/>
              </w:rPr>
              <w:t>3,703</w:t>
            </w:r>
          </w:p>
        </w:tc>
      </w:tr>
      <w:tr w:rsidR="00B217FD" w14:paraId="6E6CB061" w14:textId="77777777" w:rsidTr="00974E4E">
        <w:tc>
          <w:tcPr>
            <w:tcW w:w="983" w:type="dxa"/>
            <w:vMerge/>
          </w:tcPr>
          <w:p w14:paraId="1BA2BEA7" w14:textId="77777777" w:rsidR="00B217FD" w:rsidRDefault="00B217FD" w:rsidP="00B217FD">
            <w:pPr>
              <w:rPr>
                <w:rFonts w:hint="default"/>
              </w:rPr>
            </w:pPr>
          </w:p>
        </w:tc>
        <w:tc>
          <w:tcPr>
            <w:tcW w:w="983" w:type="dxa"/>
            <w:vMerge/>
          </w:tcPr>
          <w:p w14:paraId="4D78D99E" w14:textId="214CFEE5" w:rsidR="00B217FD" w:rsidRDefault="00B217FD" w:rsidP="00B217FD">
            <w:pPr>
              <w:rPr>
                <w:rFonts w:hint="default"/>
              </w:rPr>
            </w:pPr>
          </w:p>
        </w:tc>
        <w:tc>
          <w:tcPr>
            <w:tcW w:w="983" w:type="dxa"/>
            <w:vAlign w:val="center"/>
          </w:tcPr>
          <w:p w14:paraId="30417125" w14:textId="76C60506" w:rsidR="00B217FD" w:rsidRDefault="00B217FD" w:rsidP="00B217FD">
            <w:pPr>
              <w:rPr>
                <w:rFonts w:hint="default"/>
              </w:rPr>
            </w:pPr>
            <w:r w:rsidRPr="00A44435">
              <w:rPr>
                <w:rFonts w:asciiTheme="minorEastAsia" w:eastAsiaTheme="minorEastAsia" w:hAnsiTheme="minorEastAsia"/>
              </w:rPr>
              <w:t>ﾆﾎﾝｻﾞﾙ</w:t>
            </w:r>
          </w:p>
        </w:tc>
        <w:tc>
          <w:tcPr>
            <w:tcW w:w="984" w:type="dxa"/>
            <w:vAlign w:val="center"/>
          </w:tcPr>
          <w:p w14:paraId="599E5DC0" w14:textId="08A6B570" w:rsidR="00B217FD" w:rsidRPr="00435991" w:rsidRDefault="00435991" w:rsidP="00B217FD">
            <w:pPr>
              <w:jc w:val="right"/>
              <w:rPr>
                <w:rFonts w:asciiTheme="minorEastAsia" w:eastAsiaTheme="minorEastAsia" w:hAnsiTheme="minorEastAsia" w:hint="default"/>
              </w:rPr>
            </w:pPr>
            <w:r w:rsidRPr="00435991">
              <w:rPr>
                <w:rFonts w:asciiTheme="minorEastAsia" w:eastAsiaTheme="minorEastAsia" w:hAnsiTheme="minorEastAsia"/>
              </w:rPr>
              <w:t>6</w:t>
            </w:r>
            <w:r w:rsidRPr="00435991">
              <w:rPr>
                <w:rFonts w:asciiTheme="minorEastAsia" w:eastAsiaTheme="minorEastAsia" w:hAnsiTheme="minorEastAsia" w:hint="default"/>
              </w:rPr>
              <w:t>19</w:t>
            </w:r>
          </w:p>
        </w:tc>
        <w:tc>
          <w:tcPr>
            <w:tcW w:w="984" w:type="dxa"/>
            <w:vAlign w:val="center"/>
          </w:tcPr>
          <w:p w14:paraId="2B7F6944" w14:textId="36674AF0" w:rsidR="00B217FD" w:rsidRPr="00435991" w:rsidRDefault="00435991" w:rsidP="00B217FD">
            <w:pPr>
              <w:jc w:val="right"/>
              <w:rPr>
                <w:rFonts w:asciiTheme="minorEastAsia" w:eastAsiaTheme="minorEastAsia" w:hAnsiTheme="minorEastAsia" w:hint="default"/>
              </w:rPr>
            </w:pPr>
            <w:r w:rsidRPr="00435991">
              <w:rPr>
                <w:rFonts w:asciiTheme="minorEastAsia" w:eastAsiaTheme="minorEastAsia" w:hAnsiTheme="minorEastAsia"/>
              </w:rPr>
              <w:t>2</w:t>
            </w:r>
            <w:r w:rsidRPr="00435991">
              <w:rPr>
                <w:rFonts w:asciiTheme="minorEastAsia" w:eastAsiaTheme="minorEastAsia" w:hAnsiTheme="minorEastAsia" w:hint="default"/>
              </w:rPr>
              <w:t>,121</w:t>
            </w:r>
          </w:p>
        </w:tc>
        <w:tc>
          <w:tcPr>
            <w:tcW w:w="984" w:type="dxa"/>
            <w:vAlign w:val="center"/>
          </w:tcPr>
          <w:p w14:paraId="51F6195D" w14:textId="6897B3D0" w:rsidR="00B217FD" w:rsidRDefault="00B217FD" w:rsidP="00B217FD">
            <w:pPr>
              <w:jc w:val="right"/>
              <w:rPr>
                <w:rFonts w:hint="default"/>
              </w:rPr>
            </w:pPr>
            <w:r>
              <w:rPr>
                <w:rFonts w:asciiTheme="minorEastAsia" w:eastAsiaTheme="minorEastAsia" w:hAnsiTheme="minorEastAsia"/>
              </w:rPr>
              <w:t>6</w:t>
            </w:r>
            <w:r>
              <w:rPr>
                <w:rFonts w:asciiTheme="minorEastAsia" w:eastAsiaTheme="minorEastAsia" w:hAnsiTheme="minorEastAsia" w:hint="default"/>
              </w:rPr>
              <w:t>,018</w:t>
            </w:r>
          </w:p>
        </w:tc>
        <w:tc>
          <w:tcPr>
            <w:tcW w:w="984" w:type="dxa"/>
            <w:vAlign w:val="center"/>
          </w:tcPr>
          <w:p w14:paraId="6937DF72" w14:textId="331403CD" w:rsidR="00B217FD" w:rsidRDefault="00B217FD" w:rsidP="00B217FD">
            <w:pPr>
              <w:jc w:val="right"/>
              <w:rPr>
                <w:rFonts w:hint="default"/>
              </w:rPr>
            </w:pPr>
            <w:r>
              <w:rPr>
                <w:rFonts w:asciiTheme="minorEastAsia" w:eastAsiaTheme="minorEastAsia" w:hAnsiTheme="minorEastAsia"/>
              </w:rPr>
              <w:t>6</w:t>
            </w:r>
            <w:r>
              <w:rPr>
                <w:rFonts w:asciiTheme="minorEastAsia" w:eastAsiaTheme="minorEastAsia" w:hAnsiTheme="minorEastAsia" w:hint="default"/>
              </w:rPr>
              <w:t>,287</w:t>
            </w:r>
          </w:p>
        </w:tc>
        <w:tc>
          <w:tcPr>
            <w:tcW w:w="984" w:type="dxa"/>
            <w:vAlign w:val="center"/>
          </w:tcPr>
          <w:p w14:paraId="1F841060" w14:textId="0C13BB71" w:rsidR="00B217FD" w:rsidRDefault="00B217FD" w:rsidP="00B217FD">
            <w:pPr>
              <w:jc w:val="right"/>
              <w:rPr>
                <w:rFonts w:hint="default"/>
              </w:rPr>
            </w:pPr>
            <w:r>
              <w:rPr>
                <w:rFonts w:asciiTheme="minorEastAsia" w:eastAsiaTheme="minorEastAsia" w:hAnsiTheme="minorEastAsia"/>
              </w:rPr>
              <w:t>6</w:t>
            </w:r>
            <w:r>
              <w:rPr>
                <w:rFonts w:asciiTheme="minorEastAsia" w:eastAsiaTheme="minorEastAsia" w:hAnsiTheme="minorEastAsia" w:hint="default"/>
              </w:rPr>
              <w:t>,314</w:t>
            </w:r>
          </w:p>
        </w:tc>
        <w:tc>
          <w:tcPr>
            <w:tcW w:w="984" w:type="dxa"/>
            <w:vAlign w:val="center"/>
          </w:tcPr>
          <w:p w14:paraId="2875054C" w14:textId="7B43CA28" w:rsidR="00B217FD" w:rsidRDefault="00B217FD" w:rsidP="00B217FD">
            <w:pPr>
              <w:jc w:val="right"/>
              <w:rPr>
                <w:rFonts w:hint="default"/>
              </w:rPr>
            </w:pPr>
            <w:r>
              <w:rPr>
                <w:rFonts w:asciiTheme="minorEastAsia" w:eastAsiaTheme="minorEastAsia" w:hAnsiTheme="minorEastAsia"/>
              </w:rPr>
              <w:t>0</w:t>
            </w:r>
          </w:p>
        </w:tc>
        <w:tc>
          <w:tcPr>
            <w:tcW w:w="984" w:type="dxa"/>
            <w:vAlign w:val="center"/>
          </w:tcPr>
          <w:p w14:paraId="2C5906F5" w14:textId="31A3D27C"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5</w:t>
            </w:r>
            <w:r w:rsidRPr="00330C35">
              <w:rPr>
                <w:rFonts w:asciiTheme="minorEastAsia" w:eastAsiaTheme="minorEastAsia" w:hAnsiTheme="minorEastAsia" w:hint="default"/>
              </w:rPr>
              <w:t>,658</w:t>
            </w:r>
          </w:p>
        </w:tc>
      </w:tr>
      <w:tr w:rsidR="00B217FD" w14:paraId="50D8152F" w14:textId="77777777" w:rsidTr="00974E4E">
        <w:tc>
          <w:tcPr>
            <w:tcW w:w="983" w:type="dxa"/>
            <w:vMerge/>
          </w:tcPr>
          <w:p w14:paraId="42770D45" w14:textId="7DA087E8" w:rsidR="00B217FD" w:rsidRDefault="00B217FD" w:rsidP="00B217FD">
            <w:pPr>
              <w:rPr>
                <w:rFonts w:hint="default"/>
              </w:rPr>
            </w:pPr>
          </w:p>
        </w:tc>
        <w:tc>
          <w:tcPr>
            <w:tcW w:w="983" w:type="dxa"/>
            <w:vMerge/>
          </w:tcPr>
          <w:p w14:paraId="6C44E868" w14:textId="77777777" w:rsidR="00B217FD" w:rsidRDefault="00B217FD" w:rsidP="00B217FD">
            <w:pPr>
              <w:rPr>
                <w:rFonts w:hint="default"/>
              </w:rPr>
            </w:pPr>
          </w:p>
        </w:tc>
        <w:tc>
          <w:tcPr>
            <w:tcW w:w="983" w:type="dxa"/>
            <w:vAlign w:val="center"/>
          </w:tcPr>
          <w:p w14:paraId="2A94BD8B" w14:textId="0CB19AAC"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ﾆﾎﾝｼﾞｶ</w:t>
            </w:r>
          </w:p>
        </w:tc>
        <w:tc>
          <w:tcPr>
            <w:tcW w:w="984" w:type="dxa"/>
            <w:vAlign w:val="center"/>
          </w:tcPr>
          <w:p w14:paraId="2738365E" w14:textId="017846FA"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4</w:t>
            </w:r>
            <w:r>
              <w:rPr>
                <w:rFonts w:asciiTheme="minorEastAsia" w:eastAsiaTheme="minorEastAsia" w:hAnsiTheme="minorEastAsia" w:hint="default"/>
              </w:rPr>
              <w:t>54</w:t>
            </w:r>
          </w:p>
        </w:tc>
        <w:tc>
          <w:tcPr>
            <w:tcW w:w="984" w:type="dxa"/>
            <w:vAlign w:val="center"/>
          </w:tcPr>
          <w:p w14:paraId="328A88D2" w14:textId="130A58DE"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.509</w:t>
            </w:r>
          </w:p>
        </w:tc>
        <w:tc>
          <w:tcPr>
            <w:tcW w:w="984" w:type="dxa"/>
            <w:vAlign w:val="center"/>
          </w:tcPr>
          <w:p w14:paraId="07AF9D82" w14:textId="798E1BAA" w:rsidR="00B217FD" w:rsidRPr="00A44435" w:rsidRDefault="00B217FD" w:rsidP="00B217FD">
            <w:pPr>
              <w:jc w:val="right"/>
              <w:rPr>
                <w:rFonts w:asciiTheme="minorEastAsia" w:eastAsiaTheme="minorEastAsia" w:hAnsiTheme="minorEastAsia" w:hint="default"/>
              </w:rPr>
            </w:pPr>
            <w:r>
              <w:rPr>
                <w:rFonts w:asciiTheme="minorEastAsia" w:eastAsiaTheme="minorEastAsia" w:hAnsiTheme="minorEastAsia"/>
              </w:rPr>
              <w:t>4</w:t>
            </w:r>
            <w:r>
              <w:rPr>
                <w:rFonts w:asciiTheme="minorEastAsia" w:eastAsiaTheme="minorEastAsia" w:hAnsiTheme="minorEastAsia" w:hint="default"/>
              </w:rPr>
              <w:t>33</w:t>
            </w:r>
          </w:p>
        </w:tc>
        <w:tc>
          <w:tcPr>
            <w:tcW w:w="984" w:type="dxa"/>
            <w:vAlign w:val="center"/>
          </w:tcPr>
          <w:p w14:paraId="773A470F" w14:textId="2F336537"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5</w:t>
            </w:r>
            <w:r>
              <w:rPr>
                <w:rFonts w:asciiTheme="minorEastAsia" w:eastAsiaTheme="minorEastAsia" w:hAnsiTheme="minorEastAsia" w:hint="default"/>
              </w:rPr>
              <w:t>01</w:t>
            </w:r>
          </w:p>
        </w:tc>
        <w:tc>
          <w:tcPr>
            <w:tcW w:w="984" w:type="dxa"/>
            <w:vAlign w:val="center"/>
          </w:tcPr>
          <w:p w14:paraId="11C50B8E" w14:textId="6BD5385E"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6</w:t>
            </w:r>
            <w:r>
              <w:rPr>
                <w:rFonts w:asciiTheme="minorEastAsia" w:eastAsiaTheme="minorEastAsia" w:hAnsiTheme="minorEastAsia" w:hint="default"/>
              </w:rPr>
              <w:t>0</w:t>
            </w:r>
          </w:p>
        </w:tc>
        <w:tc>
          <w:tcPr>
            <w:tcW w:w="984" w:type="dxa"/>
            <w:vAlign w:val="center"/>
          </w:tcPr>
          <w:p w14:paraId="4F58F8DD" w14:textId="57B9BE5C" w:rsidR="00B217FD" w:rsidRDefault="00D87BA9"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37.3</w:t>
            </w:r>
          </w:p>
        </w:tc>
        <w:tc>
          <w:tcPr>
            <w:tcW w:w="984" w:type="dxa"/>
            <w:vAlign w:val="center"/>
          </w:tcPr>
          <w:p w14:paraId="23500B8E" w14:textId="2B2226A0"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4</w:t>
            </w:r>
            <w:r w:rsidRPr="00330C35">
              <w:rPr>
                <w:rFonts w:asciiTheme="minorEastAsia" w:eastAsiaTheme="minorEastAsia" w:hAnsiTheme="minorEastAsia" w:hint="default"/>
              </w:rPr>
              <w:t>50</w:t>
            </w:r>
          </w:p>
        </w:tc>
      </w:tr>
      <w:tr w:rsidR="00B217FD" w14:paraId="1C961962" w14:textId="77777777" w:rsidTr="00974E4E">
        <w:tc>
          <w:tcPr>
            <w:tcW w:w="983" w:type="dxa"/>
            <w:vMerge/>
          </w:tcPr>
          <w:p w14:paraId="4D61B5A0" w14:textId="77777777" w:rsidR="00B217FD" w:rsidRDefault="00B217FD" w:rsidP="00B217FD">
            <w:pPr>
              <w:rPr>
                <w:rFonts w:hint="default"/>
              </w:rPr>
            </w:pPr>
          </w:p>
        </w:tc>
        <w:tc>
          <w:tcPr>
            <w:tcW w:w="983" w:type="dxa"/>
            <w:vMerge/>
          </w:tcPr>
          <w:p w14:paraId="38819D22" w14:textId="77777777" w:rsidR="00B217FD" w:rsidRDefault="00B217FD" w:rsidP="00B217FD">
            <w:pPr>
              <w:rPr>
                <w:rFonts w:hint="default"/>
              </w:rPr>
            </w:pPr>
          </w:p>
        </w:tc>
        <w:tc>
          <w:tcPr>
            <w:tcW w:w="983" w:type="dxa"/>
            <w:vAlign w:val="center"/>
          </w:tcPr>
          <w:p w14:paraId="5F75EB4E" w14:textId="4558760E"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ｶﾗｽ</w:t>
            </w:r>
          </w:p>
        </w:tc>
        <w:tc>
          <w:tcPr>
            <w:tcW w:w="984" w:type="dxa"/>
            <w:vAlign w:val="center"/>
          </w:tcPr>
          <w:p w14:paraId="49D0F3E4" w14:textId="0E3F1D2B"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6</w:t>
            </w:r>
            <w:r>
              <w:rPr>
                <w:rFonts w:asciiTheme="minorEastAsia" w:eastAsiaTheme="minorEastAsia" w:hAnsiTheme="minorEastAsia" w:hint="default"/>
              </w:rPr>
              <w:t>73</w:t>
            </w:r>
          </w:p>
        </w:tc>
        <w:tc>
          <w:tcPr>
            <w:tcW w:w="984" w:type="dxa"/>
            <w:vAlign w:val="center"/>
          </w:tcPr>
          <w:p w14:paraId="70294286" w14:textId="13C7AE63"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2</w:t>
            </w:r>
            <w:r>
              <w:rPr>
                <w:rFonts w:asciiTheme="minorEastAsia" w:eastAsiaTheme="minorEastAsia" w:hAnsiTheme="minorEastAsia" w:hint="default"/>
              </w:rPr>
              <w:t>,325</w:t>
            </w:r>
          </w:p>
        </w:tc>
        <w:tc>
          <w:tcPr>
            <w:tcW w:w="984" w:type="dxa"/>
            <w:vAlign w:val="center"/>
          </w:tcPr>
          <w:p w14:paraId="79EA0091" w14:textId="37AC26AD"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,887</w:t>
            </w:r>
          </w:p>
        </w:tc>
        <w:tc>
          <w:tcPr>
            <w:tcW w:w="984" w:type="dxa"/>
            <w:vAlign w:val="center"/>
          </w:tcPr>
          <w:p w14:paraId="2124BE7A" w14:textId="5E6F1CEC"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4</w:t>
            </w:r>
            <w:r>
              <w:rPr>
                <w:rFonts w:asciiTheme="minorEastAsia" w:eastAsiaTheme="minorEastAsia" w:hAnsiTheme="minorEastAsia" w:hint="default"/>
              </w:rPr>
              <w:t>40</w:t>
            </w:r>
          </w:p>
        </w:tc>
        <w:tc>
          <w:tcPr>
            <w:tcW w:w="984" w:type="dxa"/>
            <w:vAlign w:val="center"/>
          </w:tcPr>
          <w:p w14:paraId="19AC1548" w14:textId="386E6566"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5</w:t>
            </w:r>
            <w:r>
              <w:rPr>
                <w:rFonts w:asciiTheme="minorEastAsia" w:eastAsiaTheme="minorEastAsia" w:hAnsiTheme="minorEastAsia" w:hint="default"/>
              </w:rPr>
              <w:t>37</w:t>
            </w:r>
          </w:p>
        </w:tc>
        <w:tc>
          <w:tcPr>
            <w:tcW w:w="984" w:type="dxa"/>
            <w:vAlign w:val="center"/>
          </w:tcPr>
          <w:p w14:paraId="79B91F27" w14:textId="3D9D90EA" w:rsidR="00E6315A" w:rsidRDefault="00E6315A"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08.2</w:t>
            </w:r>
          </w:p>
        </w:tc>
        <w:tc>
          <w:tcPr>
            <w:tcW w:w="984" w:type="dxa"/>
            <w:vAlign w:val="center"/>
          </w:tcPr>
          <w:p w14:paraId="4DED1D9E" w14:textId="28628868"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3</w:t>
            </w:r>
            <w:r w:rsidRPr="00330C35">
              <w:rPr>
                <w:rFonts w:asciiTheme="minorEastAsia" w:eastAsiaTheme="minorEastAsia" w:hAnsiTheme="minorEastAsia" w:hint="default"/>
              </w:rPr>
              <w:t>96</w:t>
            </w:r>
          </w:p>
        </w:tc>
      </w:tr>
      <w:tr w:rsidR="00B217FD" w14:paraId="348DB945" w14:textId="77777777" w:rsidTr="00974E4E">
        <w:tc>
          <w:tcPr>
            <w:tcW w:w="983" w:type="dxa"/>
            <w:vMerge/>
          </w:tcPr>
          <w:p w14:paraId="468D4046" w14:textId="77777777" w:rsidR="00B217FD" w:rsidRDefault="00B217FD" w:rsidP="00B217FD">
            <w:pPr>
              <w:rPr>
                <w:rFonts w:hint="default"/>
              </w:rPr>
            </w:pPr>
          </w:p>
        </w:tc>
        <w:tc>
          <w:tcPr>
            <w:tcW w:w="983" w:type="dxa"/>
            <w:vMerge/>
          </w:tcPr>
          <w:p w14:paraId="33E79E63" w14:textId="77777777" w:rsidR="00B217FD" w:rsidRDefault="00B217FD" w:rsidP="00B217FD">
            <w:pPr>
              <w:rPr>
                <w:rFonts w:hint="default"/>
              </w:rPr>
            </w:pPr>
          </w:p>
        </w:tc>
        <w:tc>
          <w:tcPr>
            <w:tcW w:w="983" w:type="dxa"/>
            <w:vAlign w:val="center"/>
          </w:tcPr>
          <w:p w14:paraId="57B41773" w14:textId="3C09629C"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ﾋﾖﾄﾞﾘ</w:t>
            </w:r>
          </w:p>
        </w:tc>
        <w:tc>
          <w:tcPr>
            <w:tcW w:w="984" w:type="dxa"/>
            <w:vAlign w:val="center"/>
          </w:tcPr>
          <w:p w14:paraId="32F48EAA" w14:textId="4DADC4E7"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8</w:t>
            </w:r>
            <w:r>
              <w:rPr>
                <w:rFonts w:asciiTheme="minorEastAsia" w:eastAsiaTheme="minorEastAsia" w:hAnsiTheme="minorEastAsia" w:hint="default"/>
              </w:rPr>
              <w:t>48</w:t>
            </w:r>
          </w:p>
        </w:tc>
        <w:tc>
          <w:tcPr>
            <w:tcW w:w="984" w:type="dxa"/>
            <w:vAlign w:val="center"/>
          </w:tcPr>
          <w:p w14:paraId="6B11DB35" w14:textId="1614A84B"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2</w:t>
            </w:r>
            <w:r>
              <w:rPr>
                <w:rFonts w:asciiTheme="minorEastAsia" w:eastAsiaTheme="minorEastAsia" w:hAnsiTheme="minorEastAsia" w:hint="default"/>
              </w:rPr>
              <w:t>,808</w:t>
            </w:r>
          </w:p>
        </w:tc>
        <w:tc>
          <w:tcPr>
            <w:tcW w:w="984" w:type="dxa"/>
            <w:vAlign w:val="center"/>
          </w:tcPr>
          <w:p w14:paraId="27137D16" w14:textId="72D93E7E"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2</w:t>
            </w:r>
            <w:r>
              <w:rPr>
                <w:rFonts w:asciiTheme="minorEastAsia" w:eastAsiaTheme="minorEastAsia" w:hAnsiTheme="minorEastAsia" w:hint="default"/>
              </w:rPr>
              <w:t>,454</w:t>
            </w:r>
          </w:p>
        </w:tc>
        <w:tc>
          <w:tcPr>
            <w:tcW w:w="984" w:type="dxa"/>
            <w:vAlign w:val="center"/>
          </w:tcPr>
          <w:p w14:paraId="31B28025" w14:textId="7F825639"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2</w:t>
            </w:r>
            <w:r>
              <w:rPr>
                <w:rFonts w:asciiTheme="minorEastAsia" w:eastAsiaTheme="minorEastAsia" w:hAnsiTheme="minorEastAsia" w:hint="default"/>
              </w:rPr>
              <w:t>,750</w:t>
            </w:r>
          </w:p>
        </w:tc>
        <w:tc>
          <w:tcPr>
            <w:tcW w:w="984" w:type="dxa"/>
            <w:vAlign w:val="center"/>
          </w:tcPr>
          <w:p w14:paraId="27EAEC67" w14:textId="2516072F"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2</w:t>
            </w:r>
            <w:r>
              <w:rPr>
                <w:rFonts w:asciiTheme="minorEastAsia" w:eastAsiaTheme="minorEastAsia" w:hAnsiTheme="minorEastAsia" w:hint="default"/>
              </w:rPr>
              <w:t>,928</w:t>
            </w:r>
          </w:p>
        </w:tc>
        <w:tc>
          <w:tcPr>
            <w:tcW w:w="984" w:type="dxa"/>
            <w:vAlign w:val="center"/>
          </w:tcPr>
          <w:p w14:paraId="7A7BE08A" w14:textId="60CD43B0"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0</w:t>
            </w:r>
          </w:p>
        </w:tc>
        <w:tc>
          <w:tcPr>
            <w:tcW w:w="984" w:type="dxa"/>
            <w:vAlign w:val="center"/>
          </w:tcPr>
          <w:p w14:paraId="7D620604" w14:textId="65B678E4"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2</w:t>
            </w:r>
            <w:r w:rsidRPr="00330C35">
              <w:rPr>
                <w:rFonts w:asciiTheme="minorEastAsia" w:eastAsiaTheme="minorEastAsia" w:hAnsiTheme="minorEastAsia" w:hint="default"/>
              </w:rPr>
              <w:t>,475</w:t>
            </w:r>
          </w:p>
        </w:tc>
      </w:tr>
      <w:tr w:rsidR="00B217FD" w14:paraId="641AE6CD" w14:textId="77777777" w:rsidTr="00974E4E">
        <w:tc>
          <w:tcPr>
            <w:tcW w:w="983" w:type="dxa"/>
            <w:vMerge/>
          </w:tcPr>
          <w:p w14:paraId="462925B0" w14:textId="77777777" w:rsidR="00B217FD" w:rsidRDefault="00B217FD" w:rsidP="00B217FD">
            <w:pPr>
              <w:rPr>
                <w:rFonts w:hint="default"/>
              </w:rPr>
            </w:pPr>
          </w:p>
        </w:tc>
        <w:tc>
          <w:tcPr>
            <w:tcW w:w="983" w:type="dxa"/>
            <w:vMerge/>
          </w:tcPr>
          <w:p w14:paraId="3397B112" w14:textId="77777777" w:rsidR="00B217FD" w:rsidRDefault="00B217FD" w:rsidP="00B217FD">
            <w:pPr>
              <w:rPr>
                <w:rFonts w:hint="default"/>
              </w:rPr>
            </w:pPr>
          </w:p>
        </w:tc>
        <w:tc>
          <w:tcPr>
            <w:tcW w:w="983" w:type="dxa"/>
            <w:vAlign w:val="center"/>
          </w:tcPr>
          <w:p w14:paraId="5D70DB1A" w14:textId="7715276D"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ﾊｸﾋﾞｼﾝ</w:t>
            </w:r>
          </w:p>
        </w:tc>
        <w:tc>
          <w:tcPr>
            <w:tcW w:w="984" w:type="dxa"/>
            <w:vAlign w:val="center"/>
          </w:tcPr>
          <w:p w14:paraId="4D924CEF" w14:textId="6BEC4C19"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4</w:t>
            </w:r>
            <w:r>
              <w:rPr>
                <w:rFonts w:asciiTheme="minorEastAsia" w:eastAsiaTheme="minorEastAsia" w:hAnsiTheme="minorEastAsia" w:hint="default"/>
              </w:rPr>
              <w:t>50</w:t>
            </w:r>
          </w:p>
        </w:tc>
        <w:tc>
          <w:tcPr>
            <w:tcW w:w="984" w:type="dxa"/>
            <w:vAlign w:val="center"/>
          </w:tcPr>
          <w:p w14:paraId="009E5A86" w14:textId="7B1DAC2C" w:rsidR="00435991"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,493</w:t>
            </w:r>
          </w:p>
        </w:tc>
        <w:tc>
          <w:tcPr>
            <w:tcW w:w="984" w:type="dxa"/>
            <w:vAlign w:val="center"/>
          </w:tcPr>
          <w:p w14:paraId="56037728" w14:textId="5B7AE097"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,407</w:t>
            </w:r>
          </w:p>
        </w:tc>
        <w:tc>
          <w:tcPr>
            <w:tcW w:w="984" w:type="dxa"/>
            <w:vAlign w:val="center"/>
          </w:tcPr>
          <w:p w14:paraId="5DFF2760" w14:textId="6A369FD6"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,583</w:t>
            </w:r>
          </w:p>
        </w:tc>
        <w:tc>
          <w:tcPr>
            <w:tcW w:w="984" w:type="dxa"/>
            <w:vAlign w:val="center"/>
          </w:tcPr>
          <w:p w14:paraId="20967E1F" w14:textId="02AA0D1E"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,851</w:t>
            </w:r>
          </w:p>
        </w:tc>
        <w:tc>
          <w:tcPr>
            <w:tcW w:w="984" w:type="dxa"/>
            <w:vAlign w:val="center"/>
          </w:tcPr>
          <w:p w14:paraId="4871227C" w14:textId="3DAA993E"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0</w:t>
            </w:r>
          </w:p>
        </w:tc>
        <w:tc>
          <w:tcPr>
            <w:tcW w:w="984" w:type="dxa"/>
            <w:vAlign w:val="center"/>
          </w:tcPr>
          <w:p w14:paraId="3744C3DE" w14:textId="17EAE6E4"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1</w:t>
            </w:r>
            <w:r w:rsidRPr="00330C35">
              <w:rPr>
                <w:rFonts w:asciiTheme="minorEastAsia" w:eastAsiaTheme="minorEastAsia" w:hAnsiTheme="minorEastAsia" w:hint="default"/>
              </w:rPr>
              <w:t>,427</w:t>
            </w:r>
          </w:p>
        </w:tc>
      </w:tr>
      <w:tr w:rsidR="00B217FD" w14:paraId="4482548F" w14:textId="77777777" w:rsidTr="00974E4E">
        <w:tc>
          <w:tcPr>
            <w:tcW w:w="983" w:type="dxa"/>
            <w:vMerge/>
          </w:tcPr>
          <w:p w14:paraId="40B0716A" w14:textId="77777777" w:rsidR="00B217FD" w:rsidRDefault="00B217FD" w:rsidP="00B217FD">
            <w:pPr>
              <w:rPr>
                <w:rFonts w:hint="default"/>
              </w:rPr>
            </w:pPr>
          </w:p>
        </w:tc>
        <w:tc>
          <w:tcPr>
            <w:tcW w:w="983" w:type="dxa"/>
            <w:vMerge/>
          </w:tcPr>
          <w:p w14:paraId="4BFBD2B6" w14:textId="77777777" w:rsidR="00B217FD" w:rsidRDefault="00B217FD" w:rsidP="00B217FD">
            <w:pPr>
              <w:rPr>
                <w:rFonts w:hint="default"/>
              </w:rPr>
            </w:pPr>
          </w:p>
        </w:tc>
        <w:tc>
          <w:tcPr>
            <w:tcW w:w="983" w:type="dxa"/>
            <w:vAlign w:val="center"/>
          </w:tcPr>
          <w:p w14:paraId="16CF7CD7" w14:textId="56F2D11B"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合計</w:t>
            </w:r>
          </w:p>
        </w:tc>
        <w:tc>
          <w:tcPr>
            <w:tcW w:w="984" w:type="dxa"/>
            <w:vAlign w:val="center"/>
          </w:tcPr>
          <w:p w14:paraId="30F50D16" w14:textId="2444AF17"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0,115</w:t>
            </w:r>
          </w:p>
        </w:tc>
        <w:tc>
          <w:tcPr>
            <w:tcW w:w="984" w:type="dxa"/>
            <w:vAlign w:val="center"/>
          </w:tcPr>
          <w:p w14:paraId="4403DBAF" w14:textId="48BD3AB9"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3</w:t>
            </w:r>
            <w:r>
              <w:rPr>
                <w:rFonts w:asciiTheme="minorEastAsia" w:eastAsiaTheme="minorEastAsia" w:hAnsiTheme="minorEastAsia" w:hint="default"/>
              </w:rPr>
              <w:t>3,940</w:t>
            </w:r>
          </w:p>
        </w:tc>
        <w:tc>
          <w:tcPr>
            <w:tcW w:w="984" w:type="dxa"/>
            <w:vAlign w:val="center"/>
          </w:tcPr>
          <w:p w14:paraId="630FA87B" w14:textId="0FF941F0"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hint="default"/>
              </w:rPr>
              <w:fldChar w:fldCharType="begin"/>
            </w:r>
            <w:r>
              <w:rPr>
                <w:rFonts w:asciiTheme="minorEastAsia" w:eastAsiaTheme="minorEastAsia" w:hAnsiTheme="minorEastAsia" w:hint="default"/>
              </w:rPr>
              <w:instrText xml:space="preserve"> =SUM(ABOVE) </w:instrText>
            </w:r>
            <w:r>
              <w:rPr>
                <w:rFonts w:asciiTheme="minorEastAsia" w:eastAsiaTheme="minorEastAsia" w:hAnsiTheme="minorEastAsia" w:hint="default"/>
              </w:rPr>
              <w:fldChar w:fldCharType="separate"/>
            </w:r>
            <w:r>
              <w:rPr>
                <w:rFonts w:asciiTheme="minorEastAsia" w:eastAsiaTheme="minorEastAsia" w:hAnsiTheme="minorEastAsia" w:hint="default"/>
                <w:noProof/>
              </w:rPr>
              <w:t>33,455</w:t>
            </w:r>
            <w:r>
              <w:rPr>
                <w:rFonts w:asciiTheme="minorEastAsia" w:eastAsiaTheme="minorEastAsia" w:hAnsiTheme="minorEastAsia" w:hint="default"/>
              </w:rPr>
              <w:fldChar w:fldCharType="end"/>
            </w:r>
          </w:p>
        </w:tc>
        <w:tc>
          <w:tcPr>
            <w:tcW w:w="984" w:type="dxa"/>
            <w:vAlign w:val="center"/>
          </w:tcPr>
          <w:p w14:paraId="6ABF63B4" w14:textId="44DDA9A0"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hint="default"/>
              </w:rPr>
              <w:fldChar w:fldCharType="begin"/>
            </w:r>
            <w:r>
              <w:rPr>
                <w:rFonts w:asciiTheme="minorEastAsia" w:eastAsiaTheme="minorEastAsia" w:hAnsiTheme="minorEastAsia" w:hint="default"/>
              </w:rPr>
              <w:instrText xml:space="preserve"> =SUM(ABOVE) </w:instrText>
            </w:r>
            <w:r>
              <w:rPr>
                <w:rFonts w:asciiTheme="minorEastAsia" w:eastAsiaTheme="minorEastAsia" w:hAnsiTheme="minorEastAsia" w:hint="default"/>
              </w:rPr>
              <w:fldChar w:fldCharType="separate"/>
            </w:r>
            <w:r>
              <w:rPr>
                <w:rFonts w:asciiTheme="minorEastAsia" w:eastAsiaTheme="minorEastAsia" w:hAnsiTheme="minorEastAsia" w:hint="default"/>
                <w:noProof/>
              </w:rPr>
              <w:t>37,898</w:t>
            </w:r>
            <w:r>
              <w:rPr>
                <w:rFonts w:asciiTheme="minorEastAsia" w:eastAsiaTheme="minorEastAsia" w:hAnsiTheme="minorEastAsia" w:hint="default"/>
              </w:rPr>
              <w:fldChar w:fldCharType="end"/>
            </w:r>
          </w:p>
        </w:tc>
        <w:tc>
          <w:tcPr>
            <w:tcW w:w="984" w:type="dxa"/>
            <w:vAlign w:val="center"/>
          </w:tcPr>
          <w:p w14:paraId="4B60D53E" w14:textId="3FBB75FF"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3</w:t>
            </w:r>
            <w:r>
              <w:rPr>
                <w:rFonts w:asciiTheme="minorEastAsia" w:eastAsiaTheme="minorEastAsia" w:hAnsiTheme="minorEastAsia" w:hint="default"/>
              </w:rPr>
              <w:t>8,062</w:t>
            </w:r>
          </w:p>
        </w:tc>
        <w:tc>
          <w:tcPr>
            <w:tcW w:w="984" w:type="dxa"/>
            <w:vAlign w:val="center"/>
          </w:tcPr>
          <w:p w14:paraId="5CE19818" w14:textId="0FE0CE7D" w:rsidR="00B217FD" w:rsidRDefault="00376E67" w:rsidP="00B217FD">
            <w:pPr>
              <w:jc w:val="right"/>
              <w:rPr>
                <w:rFonts w:asciiTheme="minorEastAsia" w:eastAsiaTheme="minorEastAsia" w:hAnsiTheme="minorEastAsia" w:hint="default"/>
              </w:rPr>
            </w:pPr>
            <w:r>
              <w:rPr>
                <w:rFonts w:asciiTheme="minorEastAsia" w:eastAsiaTheme="minorEastAsia" w:hAnsiTheme="minorEastAsia"/>
              </w:rPr>
              <w:t>0</w:t>
            </w:r>
          </w:p>
        </w:tc>
        <w:tc>
          <w:tcPr>
            <w:tcW w:w="984" w:type="dxa"/>
            <w:vAlign w:val="center"/>
          </w:tcPr>
          <w:p w14:paraId="5594B220" w14:textId="6FDA18C4" w:rsidR="00B217FD" w:rsidRPr="00330C35" w:rsidRDefault="00C37912" w:rsidP="00330C35">
            <w:pPr>
              <w:jc w:val="right"/>
              <w:rPr>
                <w:rFonts w:asciiTheme="minorEastAsia" w:eastAsiaTheme="minorEastAsia" w:hAnsiTheme="minorEastAsia" w:hint="default"/>
              </w:rPr>
            </w:pPr>
            <w:r>
              <w:rPr>
                <w:rFonts w:asciiTheme="minorEastAsia" w:eastAsiaTheme="minorEastAsia" w:hAnsiTheme="minorEastAsia"/>
              </w:rPr>
              <w:t>34,109</w:t>
            </w:r>
          </w:p>
        </w:tc>
      </w:tr>
      <w:tr w:rsidR="00B217FD" w14:paraId="52523994" w14:textId="77777777" w:rsidTr="00974E4E">
        <w:tc>
          <w:tcPr>
            <w:tcW w:w="983" w:type="dxa"/>
            <w:vMerge/>
          </w:tcPr>
          <w:p w14:paraId="145BD8A3" w14:textId="77777777" w:rsidR="00B217FD" w:rsidRDefault="00B217FD" w:rsidP="00B217FD">
            <w:pPr>
              <w:rPr>
                <w:rFonts w:hint="default"/>
              </w:rPr>
            </w:pPr>
          </w:p>
        </w:tc>
        <w:tc>
          <w:tcPr>
            <w:tcW w:w="983" w:type="dxa"/>
            <w:vMerge w:val="restart"/>
          </w:tcPr>
          <w:p w14:paraId="3777B231" w14:textId="77777777" w:rsidR="00B217FD" w:rsidRDefault="00B217FD" w:rsidP="00B217FD">
            <w:pPr>
              <w:jc w:val="center"/>
              <w:rPr>
                <w:rFonts w:asciiTheme="minorEastAsia" w:eastAsiaTheme="minorEastAsia" w:hAnsiTheme="minorEastAsia" w:hint="default"/>
              </w:rPr>
            </w:pPr>
            <w:r w:rsidRPr="00A44435">
              <w:rPr>
                <w:rFonts w:asciiTheme="minorEastAsia" w:eastAsiaTheme="minorEastAsia" w:hAnsiTheme="minorEastAsia"/>
              </w:rPr>
              <w:t>被害</w:t>
            </w:r>
          </w:p>
          <w:p w14:paraId="2292A1E9" w14:textId="05FBC9F6" w:rsidR="00B217FD" w:rsidRDefault="00B217FD" w:rsidP="00B217FD">
            <w:pPr>
              <w:rPr>
                <w:rFonts w:hint="default"/>
              </w:rPr>
            </w:pPr>
            <w:r w:rsidRPr="00A44435">
              <w:rPr>
                <w:rFonts w:asciiTheme="minorEastAsia" w:eastAsiaTheme="minorEastAsia" w:hAnsiTheme="minorEastAsia"/>
              </w:rPr>
              <w:t>面積（ha）</w:t>
            </w:r>
          </w:p>
        </w:tc>
        <w:tc>
          <w:tcPr>
            <w:tcW w:w="983" w:type="dxa"/>
            <w:vAlign w:val="center"/>
          </w:tcPr>
          <w:p w14:paraId="6E5A2010" w14:textId="277F92C6"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ｲﾉｼｼ</w:t>
            </w:r>
          </w:p>
        </w:tc>
        <w:tc>
          <w:tcPr>
            <w:tcW w:w="984" w:type="dxa"/>
            <w:vAlign w:val="center"/>
          </w:tcPr>
          <w:p w14:paraId="128CFD67" w14:textId="22F6A4D0" w:rsidR="00B217FD" w:rsidRDefault="00435991" w:rsidP="00B217FD">
            <w:pPr>
              <w:jc w:val="right"/>
              <w:rPr>
                <w:rFonts w:asciiTheme="minorEastAsia" w:eastAsiaTheme="minorEastAsia" w:hAnsiTheme="minorEastAsia" w:hint="default"/>
              </w:rPr>
            </w:pPr>
            <w:r>
              <w:rPr>
                <w:rFonts w:asciiTheme="minorEastAsia" w:eastAsiaTheme="minorEastAsia" w:hAnsiTheme="minorEastAsia"/>
              </w:rPr>
              <w:t>2</w:t>
            </w:r>
            <w:r>
              <w:rPr>
                <w:rFonts w:asciiTheme="minorEastAsia" w:eastAsiaTheme="minorEastAsia" w:hAnsiTheme="minorEastAsia" w:hint="default"/>
              </w:rPr>
              <w:t>.72</w:t>
            </w:r>
          </w:p>
        </w:tc>
        <w:tc>
          <w:tcPr>
            <w:tcW w:w="984" w:type="dxa"/>
            <w:vAlign w:val="center"/>
          </w:tcPr>
          <w:p w14:paraId="45E207FF" w14:textId="23E06DED" w:rsidR="00B217FD" w:rsidRDefault="00435991" w:rsidP="00B217FD">
            <w:pPr>
              <w:jc w:val="right"/>
              <w:rPr>
                <w:rFonts w:asciiTheme="minorEastAsia" w:eastAsiaTheme="minorEastAsia" w:hAnsiTheme="minorEastAsia" w:hint="default"/>
              </w:rPr>
            </w:pPr>
            <w:r>
              <w:rPr>
                <w:rFonts w:asciiTheme="minorEastAsia" w:eastAsiaTheme="minorEastAsia" w:hAnsiTheme="minorEastAsia"/>
              </w:rPr>
              <w:t>9</w:t>
            </w:r>
            <w:r>
              <w:rPr>
                <w:rFonts w:asciiTheme="minorEastAsia" w:eastAsiaTheme="minorEastAsia" w:hAnsiTheme="minorEastAsia" w:hint="default"/>
              </w:rPr>
              <w:t>.11</w:t>
            </w:r>
          </w:p>
        </w:tc>
        <w:tc>
          <w:tcPr>
            <w:tcW w:w="984" w:type="dxa"/>
            <w:vAlign w:val="center"/>
          </w:tcPr>
          <w:p w14:paraId="0B59A897" w14:textId="24F355C0"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8</w:t>
            </w:r>
            <w:r>
              <w:rPr>
                <w:rFonts w:asciiTheme="minorEastAsia" w:eastAsiaTheme="minorEastAsia" w:hAnsiTheme="minorEastAsia" w:hint="default"/>
              </w:rPr>
              <w:t>.64</w:t>
            </w:r>
          </w:p>
        </w:tc>
        <w:tc>
          <w:tcPr>
            <w:tcW w:w="984" w:type="dxa"/>
            <w:vAlign w:val="center"/>
          </w:tcPr>
          <w:p w14:paraId="09A5725D" w14:textId="398E5F55"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8</w:t>
            </w:r>
            <w:r>
              <w:rPr>
                <w:rFonts w:asciiTheme="minorEastAsia" w:eastAsiaTheme="minorEastAsia" w:hAnsiTheme="minorEastAsia" w:hint="default"/>
              </w:rPr>
              <w:t>.29</w:t>
            </w:r>
          </w:p>
        </w:tc>
        <w:tc>
          <w:tcPr>
            <w:tcW w:w="984" w:type="dxa"/>
            <w:vAlign w:val="center"/>
          </w:tcPr>
          <w:p w14:paraId="2B211488" w14:textId="6B78B279"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9</w:t>
            </w:r>
            <w:r>
              <w:rPr>
                <w:rFonts w:asciiTheme="minorEastAsia" w:eastAsiaTheme="minorEastAsia" w:hAnsiTheme="minorEastAsia" w:hint="default"/>
              </w:rPr>
              <w:t>.08</w:t>
            </w:r>
          </w:p>
        </w:tc>
        <w:tc>
          <w:tcPr>
            <w:tcW w:w="984" w:type="dxa"/>
            <w:vAlign w:val="center"/>
          </w:tcPr>
          <w:p w14:paraId="2F1D6878" w14:textId="47F0D4A3"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.5</w:t>
            </w:r>
          </w:p>
        </w:tc>
        <w:tc>
          <w:tcPr>
            <w:tcW w:w="984" w:type="dxa"/>
            <w:vAlign w:val="center"/>
          </w:tcPr>
          <w:p w14:paraId="163D8CE0" w14:textId="72F3934C"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7</w:t>
            </w:r>
            <w:r w:rsidRPr="00330C35">
              <w:rPr>
                <w:rFonts w:asciiTheme="minorEastAsia" w:eastAsiaTheme="minorEastAsia" w:hAnsiTheme="minorEastAsia" w:hint="default"/>
              </w:rPr>
              <w:t>.46</w:t>
            </w:r>
          </w:p>
        </w:tc>
      </w:tr>
      <w:tr w:rsidR="00B217FD" w14:paraId="41AD707A" w14:textId="77777777" w:rsidTr="00974E4E">
        <w:tc>
          <w:tcPr>
            <w:tcW w:w="983" w:type="dxa"/>
            <w:vMerge/>
          </w:tcPr>
          <w:p w14:paraId="2E8AE094" w14:textId="77777777" w:rsidR="00B217FD" w:rsidRDefault="00B217FD" w:rsidP="00B217FD">
            <w:pPr>
              <w:rPr>
                <w:rFonts w:hint="default"/>
              </w:rPr>
            </w:pPr>
          </w:p>
        </w:tc>
        <w:tc>
          <w:tcPr>
            <w:tcW w:w="983" w:type="dxa"/>
            <w:vMerge/>
          </w:tcPr>
          <w:p w14:paraId="20D64AC2" w14:textId="77777777" w:rsidR="00B217FD" w:rsidRPr="00A44435" w:rsidRDefault="00B217FD" w:rsidP="00B217FD">
            <w:pPr>
              <w:jc w:val="center"/>
              <w:rPr>
                <w:rFonts w:asciiTheme="minorEastAsia" w:eastAsiaTheme="minorEastAsia" w:hAnsiTheme="minorEastAsia" w:hint="default"/>
              </w:rPr>
            </w:pPr>
          </w:p>
        </w:tc>
        <w:tc>
          <w:tcPr>
            <w:tcW w:w="983" w:type="dxa"/>
            <w:vAlign w:val="center"/>
          </w:tcPr>
          <w:p w14:paraId="57FEC8C5" w14:textId="35C0CECA"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ﾆﾎﾝｻﾞﾙ</w:t>
            </w:r>
          </w:p>
        </w:tc>
        <w:tc>
          <w:tcPr>
            <w:tcW w:w="984" w:type="dxa"/>
            <w:vAlign w:val="center"/>
          </w:tcPr>
          <w:p w14:paraId="646914AA" w14:textId="335AE18B" w:rsidR="00B217FD" w:rsidRDefault="00435991"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.19</w:t>
            </w:r>
          </w:p>
        </w:tc>
        <w:tc>
          <w:tcPr>
            <w:tcW w:w="984" w:type="dxa"/>
            <w:vAlign w:val="center"/>
          </w:tcPr>
          <w:p w14:paraId="2E4ABB90" w14:textId="7EFD2705"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.65</w:t>
            </w:r>
          </w:p>
        </w:tc>
        <w:tc>
          <w:tcPr>
            <w:tcW w:w="984" w:type="dxa"/>
            <w:vAlign w:val="center"/>
          </w:tcPr>
          <w:p w14:paraId="040A5C2E" w14:textId="0F6CB358"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.31</w:t>
            </w:r>
          </w:p>
        </w:tc>
        <w:tc>
          <w:tcPr>
            <w:tcW w:w="984" w:type="dxa"/>
            <w:vAlign w:val="center"/>
          </w:tcPr>
          <w:p w14:paraId="1C7F1486" w14:textId="35DEFBC4"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.12</w:t>
            </w:r>
          </w:p>
        </w:tc>
        <w:tc>
          <w:tcPr>
            <w:tcW w:w="984" w:type="dxa"/>
            <w:vAlign w:val="center"/>
          </w:tcPr>
          <w:p w14:paraId="52431AEA" w14:textId="6DCD24B6"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hint="default"/>
              </w:rPr>
              <w:t>0.</w:t>
            </w:r>
            <w:r>
              <w:rPr>
                <w:rFonts w:asciiTheme="minorEastAsia" w:eastAsiaTheme="minorEastAsia" w:hAnsiTheme="minorEastAsia"/>
              </w:rPr>
              <w:t>8</w:t>
            </w:r>
            <w:r>
              <w:rPr>
                <w:rFonts w:asciiTheme="minorEastAsia" w:eastAsiaTheme="minorEastAsia" w:hAnsiTheme="minorEastAsia" w:hint="default"/>
              </w:rPr>
              <w:t>6</w:t>
            </w:r>
          </w:p>
        </w:tc>
        <w:tc>
          <w:tcPr>
            <w:tcW w:w="984" w:type="dxa"/>
            <w:vAlign w:val="center"/>
          </w:tcPr>
          <w:p w14:paraId="736C72B9" w14:textId="67DE9F10"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0</w:t>
            </w:r>
          </w:p>
        </w:tc>
        <w:tc>
          <w:tcPr>
            <w:tcW w:w="984" w:type="dxa"/>
            <w:vAlign w:val="center"/>
          </w:tcPr>
          <w:p w14:paraId="227A1CBE" w14:textId="2A3C6901"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1</w:t>
            </w:r>
            <w:r w:rsidRPr="00330C35">
              <w:rPr>
                <w:rFonts w:asciiTheme="minorEastAsia" w:eastAsiaTheme="minorEastAsia" w:hAnsiTheme="minorEastAsia" w:hint="default"/>
              </w:rPr>
              <w:t>.00</w:t>
            </w:r>
          </w:p>
        </w:tc>
      </w:tr>
      <w:tr w:rsidR="00B217FD" w14:paraId="009A2062" w14:textId="77777777" w:rsidTr="00974E4E">
        <w:tc>
          <w:tcPr>
            <w:tcW w:w="983" w:type="dxa"/>
            <w:vMerge/>
          </w:tcPr>
          <w:p w14:paraId="35BCC4A0" w14:textId="77777777" w:rsidR="00B217FD" w:rsidRDefault="00B217FD" w:rsidP="00B217FD">
            <w:pPr>
              <w:rPr>
                <w:rFonts w:hint="default"/>
              </w:rPr>
            </w:pPr>
          </w:p>
        </w:tc>
        <w:tc>
          <w:tcPr>
            <w:tcW w:w="983" w:type="dxa"/>
            <w:vMerge/>
          </w:tcPr>
          <w:p w14:paraId="25D010CF" w14:textId="77777777" w:rsidR="00B217FD" w:rsidRPr="00A44435" w:rsidRDefault="00B217FD" w:rsidP="00B217FD">
            <w:pPr>
              <w:jc w:val="center"/>
              <w:rPr>
                <w:rFonts w:asciiTheme="minorEastAsia" w:eastAsiaTheme="minorEastAsia" w:hAnsiTheme="minorEastAsia" w:hint="default"/>
              </w:rPr>
            </w:pPr>
          </w:p>
        </w:tc>
        <w:tc>
          <w:tcPr>
            <w:tcW w:w="983" w:type="dxa"/>
            <w:vAlign w:val="center"/>
          </w:tcPr>
          <w:p w14:paraId="3A219124" w14:textId="33D90ADF"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ﾆﾎﾝｼﾞｶ</w:t>
            </w:r>
          </w:p>
        </w:tc>
        <w:tc>
          <w:tcPr>
            <w:tcW w:w="984" w:type="dxa"/>
            <w:vAlign w:val="center"/>
          </w:tcPr>
          <w:p w14:paraId="34C9F7E8" w14:textId="41D410E6" w:rsidR="00B217FD" w:rsidRDefault="00435991"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.53</w:t>
            </w:r>
          </w:p>
        </w:tc>
        <w:tc>
          <w:tcPr>
            <w:tcW w:w="984" w:type="dxa"/>
            <w:vAlign w:val="center"/>
          </w:tcPr>
          <w:p w14:paraId="4338535A" w14:textId="46F949DC"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.76</w:t>
            </w:r>
          </w:p>
        </w:tc>
        <w:tc>
          <w:tcPr>
            <w:tcW w:w="984" w:type="dxa"/>
            <w:vAlign w:val="center"/>
          </w:tcPr>
          <w:p w14:paraId="62E275E4" w14:textId="3BF62C24"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4</w:t>
            </w:r>
            <w:r>
              <w:rPr>
                <w:rFonts w:asciiTheme="minorEastAsia" w:eastAsiaTheme="minorEastAsia" w:hAnsiTheme="minorEastAsia" w:hint="default"/>
              </w:rPr>
              <w:t>1</w:t>
            </w:r>
          </w:p>
        </w:tc>
        <w:tc>
          <w:tcPr>
            <w:tcW w:w="984" w:type="dxa"/>
            <w:vAlign w:val="center"/>
          </w:tcPr>
          <w:p w14:paraId="24D18FA2" w14:textId="49C0FDF6"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6</w:t>
            </w:r>
            <w:r>
              <w:rPr>
                <w:rFonts w:asciiTheme="minorEastAsia" w:eastAsiaTheme="minorEastAsia" w:hAnsiTheme="minorEastAsia" w:hint="default"/>
              </w:rPr>
              <w:t>0</w:t>
            </w:r>
          </w:p>
        </w:tc>
        <w:tc>
          <w:tcPr>
            <w:tcW w:w="984" w:type="dxa"/>
            <w:vAlign w:val="center"/>
          </w:tcPr>
          <w:p w14:paraId="16801198" w14:textId="19FBA9AA"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.3</w:t>
            </w:r>
          </w:p>
        </w:tc>
        <w:tc>
          <w:tcPr>
            <w:tcW w:w="984" w:type="dxa"/>
            <w:vAlign w:val="center"/>
          </w:tcPr>
          <w:p w14:paraId="4A2FC298" w14:textId="3FA4BE8A" w:rsidR="00E6315A" w:rsidRDefault="00E6315A"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18.7</w:t>
            </w:r>
          </w:p>
        </w:tc>
        <w:tc>
          <w:tcPr>
            <w:tcW w:w="984" w:type="dxa"/>
            <w:vAlign w:val="center"/>
          </w:tcPr>
          <w:p w14:paraId="25491AE9" w14:textId="2B55290C"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0</w:t>
            </w:r>
            <w:r w:rsidRPr="00330C35">
              <w:rPr>
                <w:rFonts w:asciiTheme="minorEastAsia" w:eastAsiaTheme="minorEastAsia" w:hAnsiTheme="minorEastAsia" w:hint="default"/>
              </w:rPr>
              <w:t>.54</w:t>
            </w:r>
          </w:p>
        </w:tc>
      </w:tr>
      <w:tr w:rsidR="00B217FD" w14:paraId="71700CBC" w14:textId="77777777" w:rsidTr="00974E4E">
        <w:tc>
          <w:tcPr>
            <w:tcW w:w="983" w:type="dxa"/>
            <w:vMerge/>
          </w:tcPr>
          <w:p w14:paraId="1B6C32CB" w14:textId="77777777" w:rsidR="00B217FD" w:rsidRDefault="00B217FD" w:rsidP="00B217FD">
            <w:pPr>
              <w:rPr>
                <w:rFonts w:hint="default"/>
              </w:rPr>
            </w:pPr>
          </w:p>
        </w:tc>
        <w:tc>
          <w:tcPr>
            <w:tcW w:w="983" w:type="dxa"/>
            <w:vMerge/>
          </w:tcPr>
          <w:p w14:paraId="20E56579" w14:textId="77777777" w:rsidR="00B217FD" w:rsidRPr="00A44435" w:rsidRDefault="00B217FD" w:rsidP="00B217FD">
            <w:pPr>
              <w:jc w:val="center"/>
              <w:rPr>
                <w:rFonts w:asciiTheme="minorEastAsia" w:eastAsiaTheme="minorEastAsia" w:hAnsiTheme="minorEastAsia" w:hint="default"/>
              </w:rPr>
            </w:pPr>
          </w:p>
        </w:tc>
        <w:tc>
          <w:tcPr>
            <w:tcW w:w="983" w:type="dxa"/>
            <w:vAlign w:val="center"/>
          </w:tcPr>
          <w:p w14:paraId="1B7290A0" w14:textId="72A58187"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ｶﾗｽ</w:t>
            </w:r>
          </w:p>
        </w:tc>
        <w:tc>
          <w:tcPr>
            <w:tcW w:w="984" w:type="dxa"/>
            <w:vAlign w:val="center"/>
          </w:tcPr>
          <w:p w14:paraId="15231069" w14:textId="579E24BF" w:rsidR="00B217FD" w:rsidRDefault="00435991"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.11</w:t>
            </w:r>
          </w:p>
        </w:tc>
        <w:tc>
          <w:tcPr>
            <w:tcW w:w="984" w:type="dxa"/>
            <w:vAlign w:val="center"/>
          </w:tcPr>
          <w:p w14:paraId="7D394E27" w14:textId="3F9C4FF9"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.38</w:t>
            </w:r>
          </w:p>
        </w:tc>
        <w:tc>
          <w:tcPr>
            <w:tcW w:w="984" w:type="dxa"/>
            <w:vAlign w:val="center"/>
          </w:tcPr>
          <w:p w14:paraId="1A782F59" w14:textId="04A5F911"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2</w:t>
            </w:r>
            <w:r>
              <w:rPr>
                <w:rFonts w:asciiTheme="minorEastAsia" w:eastAsiaTheme="minorEastAsia" w:hAnsiTheme="minorEastAsia" w:hint="default"/>
              </w:rPr>
              <w:t>6</w:t>
            </w:r>
          </w:p>
        </w:tc>
        <w:tc>
          <w:tcPr>
            <w:tcW w:w="984" w:type="dxa"/>
            <w:vAlign w:val="center"/>
          </w:tcPr>
          <w:p w14:paraId="0FBD2281" w14:textId="2712D4A8"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5</w:t>
            </w:r>
          </w:p>
        </w:tc>
        <w:tc>
          <w:tcPr>
            <w:tcW w:w="984" w:type="dxa"/>
            <w:vAlign w:val="center"/>
          </w:tcPr>
          <w:p w14:paraId="65E1790A" w14:textId="13D7DB28"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.06</w:t>
            </w:r>
          </w:p>
        </w:tc>
        <w:tc>
          <w:tcPr>
            <w:tcW w:w="984" w:type="dxa"/>
            <w:vAlign w:val="center"/>
          </w:tcPr>
          <w:p w14:paraId="15ED6E18" w14:textId="4A2AEA57"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18.5</w:t>
            </w:r>
          </w:p>
        </w:tc>
        <w:tc>
          <w:tcPr>
            <w:tcW w:w="984" w:type="dxa"/>
            <w:vAlign w:val="center"/>
          </w:tcPr>
          <w:p w14:paraId="50A5530D" w14:textId="3E25A8FA"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0</w:t>
            </w:r>
            <w:r w:rsidRPr="00330C35">
              <w:rPr>
                <w:rFonts w:asciiTheme="minorEastAsia" w:eastAsiaTheme="minorEastAsia" w:hAnsiTheme="minorEastAsia" w:hint="default"/>
              </w:rPr>
              <w:t>.04</w:t>
            </w:r>
          </w:p>
        </w:tc>
      </w:tr>
      <w:tr w:rsidR="00B217FD" w14:paraId="726E4F17" w14:textId="77777777" w:rsidTr="00974E4E">
        <w:tc>
          <w:tcPr>
            <w:tcW w:w="983" w:type="dxa"/>
            <w:vMerge/>
          </w:tcPr>
          <w:p w14:paraId="73CC942B" w14:textId="77777777" w:rsidR="00B217FD" w:rsidRDefault="00B217FD" w:rsidP="00B217FD">
            <w:pPr>
              <w:rPr>
                <w:rFonts w:hint="default"/>
              </w:rPr>
            </w:pPr>
          </w:p>
        </w:tc>
        <w:tc>
          <w:tcPr>
            <w:tcW w:w="983" w:type="dxa"/>
            <w:vMerge/>
          </w:tcPr>
          <w:p w14:paraId="0A5D2771" w14:textId="77777777" w:rsidR="00B217FD" w:rsidRPr="00A44435" w:rsidRDefault="00B217FD" w:rsidP="00B217FD">
            <w:pPr>
              <w:jc w:val="center"/>
              <w:rPr>
                <w:rFonts w:asciiTheme="minorEastAsia" w:eastAsiaTheme="minorEastAsia" w:hAnsiTheme="minorEastAsia" w:hint="default"/>
              </w:rPr>
            </w:pPr>
          </w:p>
        </w:tc>
        <w:tc>
          <w:tcPr>
            <w:tcW w:w="983" w:type="dxa"/>
            <w:vAlign w:val="center"/>
          </w:tcPr>
          <w:p w14:paraId="32BECA3B" w14:textId="0CDD1C92"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ﾋﾖﾄﾞﾘ</w:t>
            </w:r>
          </w:p>
        </w:tc>
        <w:tc>
          <w:tcPr>
            <w:tcW w:w="984" w:type="dxa"/>
            <w:vAlign w:val="center"/>
          </w:tcPr>
          <w:p w14:paraId="5C610B67" w14:textId="5B2711D3" w:rsidR="00B217FD" w:rsidRDefault="00435991"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.29</w:t>
            </w:r>
          </w:p>
        </w:tc>
        <w:tc>
          <w:tcPr>
            <w:tcW w:w="984" w:type="dxa"/>
            <w:vAlign w:val="center"/>
          </w:tcPr>
          <w:p w14:paraId="11FF63AF" w14:textId="1751F555"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.96</w:t>
            </w:r>
          </w:p>
        </w:tc>
        <w:tc>
          <w:tcPr>
            <w:tcW w:w="984" w:type="dxa"/>
            <w:vAlign w:val="center"/>
          </w:tcPr>
          <w:p w14:paraId="0D9FEE52" w14:textId="26EBE2B1"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8</w:t>
            </w:r>
            <w:r>
              <w:rPr>
                <w:rFonts w:asciiTheme="minorEastAsia" w:eastAsiaTheme="minorEastAsia" w:hAnsiTheme="minorEastAsia" w:hint="default"/>
              </w:rPr>
              <w:t>6</w:t>
            </w:r>
          </w:p>
        </w:tc>
        <w:tc>
          <w:tcPr>
            <w:tcW w:w="984" w:type="dxa"/>
            <w:vAlign w:val="center"/>
          </w:tcPr>
          <w:p w14:paraId="4B8666AD" w14:textId="1E61D42E"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8</w:t>
            </w:r>
            <w:r>
              <w:rPr>
                <w:rFonts w:asciiTheme="minorEastAsia" w:eastAsiaTheme="minorEastAsia" w:hAnsiTheme="minorEastAsia" w:hint="default"/>
              </w:rPr>
              <w:t>6</w:t>
            </w:r>
          </w:p>
        </w:tc>
        <w:tc>
          <w:tcPr>
            <w:tcW w:w="984" w:type="dxa"/>
            <w:vAlign w:val="center"/>
          </w:tcPr>
          <w:p w14:paraId="7E1DDF19" w14:textId="630305B0"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.86</w:t>
            </w:r>
          </w:p>
        </w:tc>
        <w:tc>
          <w:tcPr>
            <w:tcW w:w="984" w:type="dxa"/>
            <w:vAlign w:val="center"/>
          </w:tcPr>
          <w:p w14:paraId="5B04C3A2" w14:textId="770BDEDD"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4.9</w:t>
            </w:r>
          </w:p>
        </w:tc>
        <w:tc>
          <w:tcPr>
            <w:tcW w:w="984" w:type="dxa"/>
            <w:vAlign w:val="center"/>
          </w:tcPr>
          <w:p w14:paraId="60D1F9F0" w14:textId="7E3B66A4"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0</w:t>
            </w:r>
            <w:r w:rsidRPr="00330C35">
              <w:rPr>
                <w:rFonts w:asciiTheme="minorEastAsia" w:eastAsiaTheme="minorEastAsia" w:hAnsiTheme="minorEastAsia" w:hint="default"/>
              </w:rPr>
              <w:t>.77</w:t>
            </w:r>
          </w:p>
        </w:tc>
      </w:tr>
      <w:tr w:rsidR="00B217FD" w14:paraId="1FF2F1D3" w14:textId="77777777" w:rsidTr="00974E4E">
        <w:tc>
          <w:tcPr>
            <w:tcW w:w="983" w:type="dxa"/>
            <w:vMerge/>
          </w:tcPr>
          <w:p w14:paraId="045E3686" w14:textId="77777777" w:rsidR="00B217FD" w:rsidRDefault="00B217FD" w:rsidP="00B217FD">
            <w:pPr>
              <w:rPr>
                <w:rFonts w:hint="default"/>
              </w:rPr>
            </w:pPr>
          </w:p>
        </w:tc>
        <w:tc>
          <w:tcPr>
            <w:tcW w:w="983" w:type="dxa"/>
            <w:vMerge/>
          </w:tcPr>
          <w:p w14:paraId="2D5E5B5E" w14:textId="77777777" w:rsidR="00B217FD" w:rsidRPr="00A44435" w:rsidRDefault="00B217FD" w:rsidP="00B217FD">
            <w:pPr>
              <w:jc w:val="center"/>
              <w:rPr>
                <w:rFonts w:asciiTheme="minorEastAsia" w:eastAsiaTheme="minorEastAsia" w:hAnsiTheme="minorEastAsia" w:hint="default"/>
              </w:rPr>
            </w:pPr>
          </w:p>
        </w:tc>
        <w:tc>
          <w:tcPr>
            <w:tcW w:w="983" w:type="dxa"/>
            <w:vAlign w:val="center"/>
          </w:tcPr>
          <w:p w14:paraId="17E3F0D4" w14:textId="4633F83B"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ﾊｸﾋﾞｼﾝ</w:t>
            </w:r>
          </w:p>
        </w:tc>
        <w:tc>
          <w:tcPr>
            <w:tcW w:w="984" w:type="dxa"/>
            <w:vAlign w:val="center"/>
          </w:tcPr>
          <w:p w14:paraId="1E9ABA07" w14:textId="0C1385E3" w:rsidR="00B217FD" w:rsidRDefault="00435991"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.16</w:t>
            </w:r>
          </w:p>
        </w:tc>
        <w:tc>
          <w:tcPr>
            <w:tcW w:w="984" w:type="dxa"/>
            <w:vAlign w:val="center"/>
          </w:tcPr>
          <w:p w14:paraId="30DF5D2F" w14:textId="6B86D719"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.53</w:t>
            </w:r>
          </w:p>
        </w:tc>
        <w:tc>
          <w:tcPr>
            <w:tcW w:w="984" w:type="dxa"/>
            <w:vAlign w:val="center"/>
          </w:tcPr>
          <w:p w14:paraId="0406A839" w14:textId="48AAB10B"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4</w:t>
            </w:r>
            <w:r>
              <w:rPr>
                <w:rFonts w:asciiTheme="minorEastAsia" w:eastAsiaTheme="minorEastAsia" w:hAnsiTheme="minorEastAsia" w:hint="default"/>
              </w:rPr>
              <w:t>5</w:t>
            </w:r>
          </w:p>
        </w:tc>
        <w:tc>
          <w:tcPr>
            <w:tcW w:w="984" w:type="dxa"/>
            <w:vAlign w:val="center"/>
          </w:tcPr>
          <w:p w14:paraId="0E704583" w14:textId="3875B9FC"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4</w:t>
            </w:r>
            <w:r>
              <w:rPr>
                <w:rFonts w:asciiTheme="minorEastAsia" w:eastAsiaTheme="minorEastAsia" w:hAnsiTheme="minorEastAsia" w:hint="default"/>
              </w:rPr>
              <w:t>7</w:t>
            </w:r>
          </w:p>
        </w:tc>
        <w:tc>
          <w:tcPr>
            <w:tcW w:w="984" w:type="dxa"/>
            <w:vAlign w:val="center"/>
          </w:tcPr>
          <w:p w14:paraId="04276BEA" w14:textId="2D84EB0E" w:rsidR="00E6315A" w:rsidRDefault="00E6315A" w:rsidP="00B217FD">
            <w:pPr>
              <w:jc w:val="right"/>
              <w:rPr>
                <w:rFonts w:asciiTheme="minorEastAsia" w:eastAsiaTheme="minorEastAsia" w:hAnsiTheme="minorEastAsia" w:hint="default"/>
              </w:rPr>
            </w:pPr>
            <w:r>
              <w:rPr>
                <w:rFonts w:asciiTheme="minorEastAsia" w:eastAsiaTheme="minorEastAsia" w:hAnsiTheme="minorEastAsia"/>
              </w:rPr>
              <w:t>0</w:t>
            </w:r>
            <w:r>
              <w:rPr>
                <w:rFonts w:asciiTheme="minorEastAsia" w:eastAsiaTheme="minorEastAsia" w:hAnsiTheme="minorEastAsia" w:hint="default"/>
              </w:rPr>
              <w:t>.49</w:t>
            </w:r>
          </w:p>
        </w:tc>
        <w:tc>
          <w:tcPr>
            <w:tcW w:w="984" w:type="dxa"/>
            <w:vAlign w:val="center"/>
          </w:tcPr>
          <w:p w14:paraId="7763A1C2" w14:textId="17883899" w:rsidR="00B217FD" w:rsidRDefault="00E6315A"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0.8</w:t>
            </w:r>
          </w:p>
        </w:tc>
        <w:tc>
          <w:tcPr>
            <w:tcW w:w="984" w:type="dxa"/>
            <w:vAlign w:val="center"/>
          </w:tcPr>
          <w:p w14:paraId="444180B1" w14:textId="2B2A6917" w:rsidR="00B217FD" w:rsidRPr="00330C35" w:rsidRDefault="004511A7" w:rsidP="00330C35">
            <w:pPr>
              <w:jc w:val="right"/>
              <w:rPr>
                <w:rFonts w:asciiTheme="minorEastAsia" w:eastAsiaTheme="minorEastAsia" w:hAnsiTheme="minorEastAsia" w:hint="default"/>
              </w:rPr>
            </w:pPr>
            <w:r w:rsidRPr="00330C35">
              <w:rPr>
                <w:rFonts w:asciiTheme="minorEastAsia" w:eastAsiaTheme="minorEastAsia" w:hAnsiTheme="minorEastAsia"/>
              </w:rPr>
              <w:t>0</w:t>
            </w:r>
            <w:r w:rsidRPr="00330C35">
              <w:rPr>
                <w:rFonts w:asciiTheme="minorEastAsia" w:eastAsiaTheme="minorEastAsia" w:hAnsiTheme="minorEastAsia" w:hint="default"/>
              </w:rPr>
              <w:t>.42</w:t>
            </w:r>
          </w:p>
        </w:tc>
      </w:tr>
      <w:tr w:rsidR="00B217FD" w14:paraId="053143F5" w14:textId="77777777" w:rsidTr="00974E4E">
        <w:tc>
          <w:tcPr>
            <w:tcW w:w="983" w:type="dxa"/>
            <w:vMerge/>
          </w:tcPr>
          <w:p w14:paraId="24CCFC89" w14:textId="77777777" w:rsidR="00B217FD" w:rsidRDefault="00B217FD" w:rsidP="00B217FD">
            <w:pPr>
              <w:rPr>
                <w:rFonts w:hint="default"/>
              </w:rPr>
            </w:pPr>
          </w:p>
        </w:tc>
        <w:tc>
          <w:tcPr>
            <w:tcW w:w="983" w:type="dxa"/>
            <w:vMerge/>
          </w:tcPr>
          <w:p w14:paraId="6700C78B" w14:textId="77777777" w:rsidR="00B217FD" w:rsidRPr="00A44435" w:rsidRDefault="00B217FD" w:rsidP="00B217FD">
            <w:pPr>
              <w:jc w:val="center"/>
              <w:rPr>
                <w:rFonts w:asciiTheme="minorEastAsia" w:eastAsiaTheme="minorEastAsia" w:hAnsiTheme="minorEastAsia" w:hint="default"/>
              </w:rPr>
            </w:pPr>
          </w:p>
        </w:tc>
        <w:tc>
          <w:tcPr>
            <w:tcW w:w="983" w:type="dxa"/>
            <w:vAlign w:val="center"/>
          </w:tcPr>
          <w:p w14:paraId="23F40D0B" w14:textId="4E08C0A8" w:rsidR="00B217FD" w:rsidRPr="00A44435" w:rsidRDefault="00B217FD" w:rsidP="00B217FD">
            <w:pPr>
              <w:rPr>
                <w:rFonts w:asciiTheme="minorEastAsia" w:eastAsiaTheme="minorEastAsia" w:hAnsiTheme="minorEastAsia" w:hint="default"/>
              </w:rPr>
            </w:pPr>
            <w:r w:rsidRPr="00A44435">
              <w:rPr>
                <w:rFonts w:asciiTheme="minorEastAsia" w:eastAsiaTheme="minorEastAsia" w:hAnsiTheme="minorEastAsia"/>
              </w:rPr>
              <w:t>合計</w:t>
            </w:r>
          </w:p>
        </w:tc>
        <w:tc>
          <w:tcPr>
            <w:tcW w:w="984" w:type="dxa"/>
            <w:vAlign w:val="center"/>
          </w:tcPr>
          <w:p w14:paraId="64A527E6" w14:textId="7EFD4F0D" w:rsidR="00B217FD" w:rsidRDefault="00435991" w:rsidP="00B217FD">
            <w:pPr>
              <w:jc w:val="right"/>
              <w:rPr>
                <w:rFonts w:asciiTheme="minorEastAsia" w:eastAsiaTheme="minorEastAsia" w:hAnsiTheme="minorEastAsia" w:hint="default"/>
              </w:rPr>
            </w:pPr>
            <w:r>
              <w:rPr>
                <w:rFonts w:asciiTheme="minorEastAsia" w:eastAsiaTheme="minorEastAsia" w:hAnsiTheme="minorEastAsia"/>
              </w:rPr>
              <w:t>4</w:t>
            </w:r>
            <w:r>
              <w:rPr>
                <w:rFonts w:asciiTheme="minorEastAsia" w:eastAsiaTheme="minorEastAsia" w:hAnsiTheme="minorEastAsia" w:hint="default"/>
              </w:rPr>
              <w:t>.00</w:t>
            </w:r>
          </w:p>
        </w:tc>
        <w:tc>
          <w:tcPr>
            <w:tcW w:w="984" w:type="dxa"/>
            <w:vAlign w:val="center"/>
          </w:tcPr>
          <w:p w14:paraId="2EF898A5" w14:textId="6F80CFD9" w:rsidR="00B217FD" w:rsidRPr="00A44435" w:rsidRDefault="00435991"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3.</w:t>
            </w:r>
            <w:r w:rsidR="00474581">
              <w:rPr>
                <w:rFonts w:asciiTheme="minorEastAsia" w:eastAsiaTheme="minorEastAsia" w:hAnsiTheme="minorEastAsia"/>
              </w:rPr>
              <w:t>3</w:t>
            </w:r>
            <w:r>
              <w:rPr>
                <w:rFonts w:asciiTheme="minorEastAsia" w:eastAsiaTheme="minorEastAsia" w:hAnsiTheme="minorEastAsia" w:hint="default"/>
              </w:rPr>
              <w:t>9</w:t>
            </w:r>
          </w:p>
        </w:tc>
        <w:tc>
          <w:tcPr>
            <w:tcW w:w="984" w:type="dxa"/>
            <w:vAlign w:val="center"/>
          </w:tcPr>
          <w:p w14:paraId="1204AF9C" w14:textId="52E0F522"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hint="default"/>
              </w:rPr>
              <w:t>11.93</w:t>
            </w:r>
          </w:p>
        </w:tc>
        <w:tc>
          <w:tcPr>
            <w:tcW w:w="984" w:type="dxa"/>
            <w:vAlign w:val="center"/>
          </w:tcPr>
          <w:p w14:paraId="58D1B9F4" w14:textId="1092C79C"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1.39</w:t>
            </w:r>
          </w:p>
        </w:tc>
        <w:tc>
          <w:tcPr>
            <w:tcW w:w="984" w:type="dxa"/>
            <w:vAlign w:val="center"/>
          </w:tcPr>
          <w:p w14:paraId="00D7AE05" w14:textId="2B8E43A2" w:rsidR="00B217FD" w:rsidRDefault="00B217FD" w:rsidP="00B217FD">
            <w:pPr>
              <w:jc w:val="right"/>
              <w:rPr>
                <w:rFonts w:asciiTheme="minorEastAsia" w:eastAsiaTheme="minorEastAsia" w:hAnsiTheme="minorEastAsia" w:hint="default"/>
              </w:rPr>
            </w:pPr>
            <w:r>
              <w:rPr>
                <w:rFonts w:asciiTheme="minorEastAsia" w:eastAsiaTheme="minorEastAsia" w:hAnsiTheme="minorEastAsia"/>
              </w:rPr>
              <w:t>1</w:t>
            </w:r>
            <w:r>
              <w:rPr>
                <w:rFonts w:asciiTheme="minorEastAsia" w:eastAsiaTheme="minorEastAsia" w:hAnsiTheme="minorEastAsia" w:hint="default"/>
              </w:rPr>
              <w:t>1.65</w:t>
            </w:r>
          </w:p>
        </w:tc>
        <w:tc>
          <w:tcPr>
            <w:tcW w:w="984" w:type="dxa"/>
            <w:vAlign w:val="center"/>
          </w:tcPr>
          <w:p w14:paraId="6D3BAA44" w14:textId="2E90ABDA" w:rsidR="00B217FD" w:rsidRDefault="00E138F3" w:rsidP="00B217FD">
            <w:pPr>
              <w:jc w:val="right"/>
              <w:rPr>
                <w:rFonts w:asciiTheme="minorEastAsia" w:eastAsiaTheme="minorEastAsia" w:hAnsiTheme="minorEastAsia" w:hint="default"/>
              </w:rPr>
            </w:pPr>
            <w:r>
              <w:rPr>
                <w:rFonts w:asciiTheme="minorEastAsia" w:eastAsiaTheme="minorEastAsia" w:hAnsiTheme="minorEastAsia"/>
              </w:rPr>
              <w:t>18.5</w:t>
            </w:r>
          </w:p>
        </w:tc>
        <w:tc>
          <w:tcPr>
            <w:tcW w:w="984" w:type="dxa"/>
            <w:vAlign w:val="center"/>
          </w:tcPr>
          <w:p w14:paraId="24FFD23D" w14:textId="1722879D" w:rsidR="00B217FD" w:rsidRPr="00330C35" w:rsidRDefault="00C37912" w:rsidP="00330C35">
            <w:pPr>
              <w:jc w:val="right"/>
              <w:rPr>
                <w:rFonts w:asciiTheme="minorEastAsia" w:eastAsiaTheme="minorEastAsia" w:hAnsiTheme="minorEastAsia" w:hint="default"/>
              </w:rPr>
            </w:pPr>
            <w:r>
              <w:rPr>
                <w:rFonts w:asciiTheme="minorEastAsia" w:eastAsiaTheme="minorEastAsia" w:hAnsiTheme="minorEastAsia"/>
              </w:rPr>
              <w:t>10.23</w:t>
            </w:r>
          </w:p>
        </w:tc>
      </w:tr>
    </w:tbl>
    <w:bookmarkEnd w:id="0"/>
    <w:p w14:paraId="3CFC529A" w14:textId="36F9ADBF" w:rsidR="00C37912" w:rsidRDefault="00A52712">
      <w:pPr>
        <w:rPr>
          <w:rFonts w:hint="default"/>
        </w:rPr>
      </w:pPr>
      <w:r>
        <w:t>（注）１　指標は被害防止計画と整合をとること</w:t>
      </w:r>
      <w:r w:rsidR="005548D6">
        <w:t>。</w:t>
      </w:r>
    </w:p>
    <w:p w14:paraId="4A2E07A5" w14:textId="77777777" w:rsidR="00A52712" w:rsidRPr="00A52712" w:rsidRDefault="00A52712" w:rsidP="00A52712">
      <w:pPr>
        <w:ind w:left="968" w:hangingChars="400" w:hanging="968"/>
        <w:rPr>
          <w:rFonts w:hint="default"/>
        </w:rPr>
      </w:pPr>
      <w:r>
        <w:t xml:space="preserve">　　　２　被害防止計画の達成状況のうち、「目標」、「基準年度の実績」は被害防止計画から転記し、それ以外は被害防止計画に基づく取組実績を記載すること。</w:t>
      </w:r>
    </w:p>
    <w:p w14:paraId="62E81E8E" w14:textId="77777777" w:rsidR="005622C8" w:rsidRDefault="00A52712">
      <w:pPr>
        <w:rPr>
          <w:rFonts w:hint="default"/>
        </w:rPr>
      </w:pPr>
      <w:r>
        <w:t xml:space="preserve">　　　３　各指標ごとの合計も記載すること。</w:t>
      </w:r>
    </w:p>
    <w:p w14:paraId="7DE910B6" w14:textId="09E49E85" w:rsidR="00A52712" w:rsidRDefault="00A52712" w:rsidP="00A52712">
      <w:pPr>
        <w:ind w:left="968" w:hangingChars="400" w:hanging="968"/>
        <w:rPr>
          <w:rFonts w:hint="default"/>
        </w:rPr>
      </w:pPr>
      <w:r>
        <w:t xml:space="preserve">　　　４　被害防止計画を見直し、目標の変更を行った場合は、備考欄に新たな目標を記載すること。</w:t>
      </w:r>
    </w:p>
    <w:p w14:paraId="22A21069" w14:textId="3E5C598C" w:rsidR="00F425A0" w:rsidRDefault="00F425A0" w:rsidP="00A52712">
      <w:pPr>
        <w:ind w:left="968" w:hangingChars="400" w:hanging="968"/>
        <w:rPr>
          <w:rFonts w:hint="default"/>
        </w:rPr>
      </w:pPr>
    </w:p>
    <w:p w14:paraId="77E41BAF" w14:textId="050701E3" w:rsidR="00F425A0" w:rsidRDefault="00F425A0" w:rsidP="00A52712">
      <w:pPr>
        <w:ind w:left="968" w:hangingChars="400" w:hanging="968"/>
        <w:rPr>
          <w:rFonts w:hint="default"/>
        </w:rPr>
      </w:pPr>
    </w:p>
    <w:p w14:paraId="78E017EF" w14:textId="48032E0D" w:rsidR="00F425A0" w:rsidRDefault="00F425A0" w:rsidP="00A52712">
      <w:pPr>
        <w:ind w:left="968" w:hangingChars="400" w:hanging="968"/>
        <w:rPr>
          <w:rFonts w:hint="default"/>
        </w:rPr>
      </w:pPr>
    </w:p>
    <w:p w14:paraId="3D0A76E0" w14:textId="557F3428" w:rsidR="00F425A0" w:rsidRDefault="00F425A0" w:rsidP="00A52712">
      <w:pPr>
        <w:ind w:left="968" w:hangingChars="400" w:hanging="968"/>
        <w:rPr>
          <w:rFonts w:hint="default"/>
        </w:rPr>
      </w:pPr>
    </w:p>
    <w:p w14:paraId="0C00D8FF" w14:textId="179168C9" w:rsidR="00F425A0" w:rsidRDefault="00F425A0" w:rsidP="00A52712">
      <w:pPr>
        <w:ind w:left="968" w:hangingChars="400" w:hanging="968"/>
        <w:rPr>
          <w:rFonts w:hint="default"/>
        </w:rPr>
      </w:pPr>
    </w:p>
    <w:p w14:paraId="406D98B3" w14:textId="4787CEEA" w:rsidR="00F425A0" w:rsidRDefault="00F425A0" w:rsidP="00A52712">
      <w:pPr>
        <w:ind w:left="968" w:hangingChars="400" w:hanging="968"/>
        <w:rPr>
          <w:rFonts w:hint="default"/>
        </w:rPr>
      </w:pPr>
    </w:p>
    <w:p w14:paraId="4019B037" w14:textId="3489F337" w:rsidR="00F425A0" w:rsidRDefault="00F425A0" w:rsidP="00A52712">
      <w:pPr>
        <w:ind w:left="968" w:hangingChars="400" w:hanging="968"/>
        <w:rPr>
          <w:rFonts w:hint="default"/>
        </w:rPr>
      </w:pPr>
    </w:p>
    <w:p w14:paraId="2B445887" w14:textId="7804FAD2" w:rsidR="00F425A0" w:rsidRDefault="00F425A0" w:rsidP="00A52712">
      <w:pPr>
        <w:ind w:left="968" w:hangingChars="400" w:hanging="968"/>
        <w:rPr>
          <w:rFonts w:hint="default"/>
        </w:rPr>
      </w:pPr>
    </w:p>
    <w:p w14:paraId="72174AF0" w14:textId="77777777" w:rsidR="00F425A0" w:rsidRPr="00A52712" w:rsidRDefault="00F425A0" w:rsidP="00A52712">
      <w:pPr>
        <w:ind w:left="968" w:hangingChars="400" w:hanging="968"/>
      </w:pPr>
    </w:p>
    <w:p w14:paraId="7133223B" w14:textId="77777777" w:rsidR="005622C8" w:rsidRDefault="00EF7DCE">
      <w:pPr>
        <w:rPr>
          <w:rFonts w:hint="default"/>
        </w:rPr>
      </w:pPr>
      <w:r>
        <w:lastRenderedPageBreak/>
        <w:t>（様式）施設の利用計画に係る部分（整備事業を実施した場合に記載）</w:t>
      </w:r>
    </w:p>
    <w:tbl>
      <w:tblPr>
        <w:tblW w:w="9683" w:type="dxa"/>
        <w:tblInd w:w="182" w:type="dxa"/>
        <w:tblLayout w:type="fixed"/>
        <w:tblCellMar>
          <w:left w:w="0" w:type="dxa"/>
          <w:right w:w="0" w:type="dxa"/>
        </w:tblCellMar>
        <w:tblLook w:val="0000" w:firstRow="0" w:lastRow="0" w:firstColumn="0" w:lastColumn="0" w:noHBand="0" w:noVBand="0"/>
      </w:tblPr>
      <w:tblGrid>
        <w:gridCol w:w="869"/>
        <w:gridCol w:w="993"/>
        <w:gridCol w:w="869"/>
        <w:gridCol w:w="869"/>
        <w:gridCol w:w="869"/>
        <w:gridCol w:w="869"/>
        <w:gridCol w:w="869"/>
        <w:gridCol w:w="869"/>
        <w:gridCol w:w="869"/>
        <w:gridCol w:w="869"/>
        <w:gridCol w:w="869"/>
      </w:tblGrid>
      <w:tr w:rsidR="00EF7DCE" w14:paraId="4603C336" w14:textId="77777777" w:rsidTr="00EF7DCE">
        <w:trPr>
          <w:trHeight w:val="321"/>
        </w:trPr>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14:paraId="51B5250C" w14:textId="77777777" w:rsidR="00EF7DCE" w:rsidRDefault="00EF7DCE" w:rsidP="003724B6">
            <w:pPr>
              <w:rPr>
                <w:rFonts w:hint="default"/>
              </w:rPr>
            </w:pPr>
          </w:p>
          <w:p w14:paraId="2D5B21B1" w14:textId="77777777" w:rsidR="00EF7DCE" w:rsidRDefault="00EF7DCE" w:rsidP="003724B6">
            <w:pPr>
              <w:rPr>
                <w:rFonts w:hint="default"/>
              </w:rPr>
            </w:pPr>
            <w:r>
              <w:t>区　分</w:t>
            </w:r>
          </w:p>
          <w:p w14:paraId="1C283F19" w14:textId="77777777" w:rsidR="00EF7DCE" w:rsidRDefault="00EF7DCE" w:rsidP="003724B6">
            <w:pPr>
              <w:rPr>
                <w:rFonts w:hint="default"/>
              </w:rPr>
            </w:pPr>
          </w:p>
          <w:p w14:paraId="4F09539C" w14:textId="77777777" w:rsidR="00EF7DCE" w:rsidRDefault="00EF7DCE" w:rsidP="003724B6">
            <w:pPr>
              <w:rPr>
                <w:rFonts w:hint="default"/>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14:paraId="33D963FC" w14:textId="77777777" w:rsidR="00EF7DCE" w:rsidRDefault="00EF7DCE" w:rsidP="003724B6">
            <w:pPr>
              <w:rPr>
                <w:rFonts w:hint="default"/>
              </w:rPr>
            </w:pPr>
          </w:p>
          <w:p w14:paraId="35DD8BFF" w14:textId="77777777" w:rsidR="00EF7DCE" w:rsidRDefault="00EF7DCE" w:rsidP="003724B6">
            <w:pPr>
              <w:jc w:val="center"/>
              <w:rPr>
                <w:rFonts w:hint="default"/>
              </w:rPr>
            </w:pPr>
            <w:r>
              <w:t>指　標</w:t>
            </w:r>
          </w:p>
          <w:p w14:paraId="0F507A20" w14:textId="77777777" w:rsidR="00EF7DCE" w:rsidRDefault="00EF7DCE" w:rsidP="003724B6">
            <w:pPr>
              <w:rPr>
                <w:rFonts w:hint="default"/>
              </w:rPr>
            </w:pPr>
          </w:p>
          <w:p w14:paraId="1D69D1DA" w14:textId="77777777" w:rsidR="00EF7DCE" w:rsidRDefault="00EF7DCE" w:rsidP="003724B6">
            <w:pPr>
              <w:rPr>
                <w:rFonts w:hint="default"/>
              </w:rPr>
            </w:pPr>
          </w:p>
        </w:tc>
        <w:tc>
          <w:tcPr>
            <w:tcW w:w="43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FA462D2" w14:textId="77777777" w:rsidR="00EF7DCE" w:rsidRDefault="00EF7DCE" w:rsidP="003724B6">
            <w:pPr>
              <w:rPr>
                <w:rFonts w:hint="default"/>
              </w:rPr>
            </w:pPr>
            <w:r>
              <w:t>事業実施後の状況</w:t>
            </w:r>
          </w:p>
        </w:tc>
        <w:tc>
          <w:tcPr>
            <w:tcW w:w="34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700F31" w14:textId="77777777" w:rsidR="00EF7DCE" w:rsidRDefault="00EF7DCE" w:rsidP="003724B6">
            <w:pPr>
              <w:rPr>
                <w:rFonts w:hint="default"/>
              </w:rPr>
            </w:pPr>
            <w:r>
              <w:t>改善計画</w:t>
            </w:r>
          </w:p>
        </w:tc>
      </w:tr>
      <w:tr w:rsidR="00EF7DCE" w14:paraId="69CBB0A3" w14:textId="77777777" w:rsidTr="00EF7DCE">
        <w:trPr>
          <w:trHeight w:val="145"/>
        </w:trPr>
        <w:tc>
          <w:tcPr>
            <w:tcW w:w="869" w:type="dxa"/>
            <w:vMerge/>
            <w:tcBorders>
              <w:top w:val="nil"/>
              <w:left w:val="single" w:sz="4" w:space="0" w:color="000000"/>
              <w:bottom w:val="single" w:sz="4" w:space="0" w:color="000000"/>
              <w:right w:val="single" w:sz="4" w:space="0" w:color="000000"/>
            </w:tcBorders>
            <w:tcMar>
              <w:left w:w="49" w:type="dxa"/>
              <w:right w:w="49" w:type="dxa"/>
            </w:tcMar>
          </w:tcPr>
          <w:p w14:paraId="1964C47D" w14:textId="77777777" w:rsidR="00EF7DCE" w:rsidRDefault="00EF7DCE" w:rsidP="003724B6">
            <w:pPr>
              <w:rPr>
                <w:rFonts w:hint="default"/>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9D2A908"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B6588" w14:textId="77777777" w:rsidR="00EF7DCE" w:rsidRDefault="00EF7DCE" w:rsidP="003724B6">
            <w:pPr>
              <w:jc w:val="center"/>
              <w:rPr>
                <w:rFonts w:hint="default"/>
              </w:rPr>
            </w:pPr>
            <w:r>
              <w:t>目</w:t>
            </w:r>
            <w:r>
              <w:t xml:space="preserve"> </w:t>
            </w:r>
            <w:r>
              <w:t>標</w:t>
            </w:r>
          </w:p>
          <w:p w14:paraId="1762F324" w14:textId="77777777" w:rsidR="00EF7DCE" w:rsidRDefault="00EF7DCE" w:rsidP="003724B6">
            <w:pPr>
              <w:rPr>
                <w:rFonts w:hint="default"/>
              </w:rPr>
            </w:pPr>
          </w:p>
          <w:p w14:paraId="4A1672A9" w14:textId="77777777" w:rsidR="00EF7DCE" w:rsidRDefault="00EF7DCE" w:rsidP="003724B6">
            <w:pPr>
              <w:rPr>
                <w:rFonts w:hint="default"/>
              </w:rPr>
            </w:pPr>
            <w:r>
              <w:t>（　年）</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99B47" w14:textId="77777777" w:rsidR="00EF7DCE" w:rsidRDefault="00EF7DCE" w:rsidP="003724B6">
            <w:pPr>
              <w:jc w:val="center"/>
              <w:rPr>
                <w:rFonts w:hint="default"/>
              </w:rPr>
            </w:pPr>
            <w:r>
              <w:t>計</w:t>
            </w:r>
            <w:r>
              <w:t xml:space="preserve">  </w:t>
            </w:r>
            <w:r>
              <w:t>画</w:t>
            </w:r>
          </w:p>
          <w:p w14:paraId="6F06E37C" w14:textId="77777777" w:rsidR="00EF7DCE" w:rsidRDefault="00EF7DCE" w:rsidP="003724B6">
            <w:pPr>
              <w:rPr>
                <w:rFonts w:hint="default"/>
              </w:rPr>
            </w:pPr>
            <w:r>
              <w:t>策定時</w:t>
            </w:r>
          </w:p>
          <w:p w14:paraId="7651ED13" w14:textId="77777777" w:rsidR="00EF7DCE" w:rsidRDefault="00EF7DCE" w:rsidP="003724B6">
            <w:pPr>
              <w:rPr>
                <w:rFonts w:hint="default"/>
              </w:rPr>
            </w:pPr>
            <w:r>
              <w:t>（　年）</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0FACC" w14:textId="77777777" w:rsidR="00EF7DCE" w:rsidRDefault="00EF7DCE" w:rsidP="003724B6">
            <w:pPr>
              <w:rPr>
                <w:rFonts w:hint="default"/>
              </w:rPr>
            </w:pPr>
            <w:r>
              <w:t>１年目</w:t>
            </w:r>
          </w:p>
          <w:p w14:paraId="00A2388F" w14:textId="77777777" w:rsidR="00EF7DCE" w:rsidRDefault="00EF7DCE" w:rsidP="003724B6">
            <w:pPr>
              <w:rPr>
                <w:rFonts w:hint="default"/>
              </w:rPr>
            </w:pPr>
          </w:p>
          <w:p w14:paraId="6A606E42" w14:textId="77777777" w:rsidR="00EF7DCE" w:rsidRDefault="00EF7DCE" w:rsidP="003724B6">
            <w:pPr>
              <w:rPr>
                <w:rFonts w:hint="default"/>
              </w:rPr>
            </w:pPr>
            <w:r>
              <w:t>（　年）</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2CF8B" w14:textId="77777777" w:rsidR="00EF7DCE" w:rsidRDefault="00EF7DCE" w:rsidP="003724B6">
            <w:pPr>
              <w:rPr>
                <w:rFonts w:hint="default"/>
              </w:rPr>
            </w:pPr>
            <w:r>
              <w:t>２年目</w:t>
            </w:r>
          </w:p>
          <w:p w14:paraId="1F90C637" w14:textId="77777777" w:rsidR="00EF7DCE" w:rsidRDefault="00EF7DCE" w:rsidP="003724B6">
            <w:pPr>
              <w:rPr>
                <w:rFonts w:hint="default"/>
              </w:rPr>
            </w:pPr>
          </w:p>
          <w:p w14:paraId="1010E0BC" w14:textId="77777777" w:rsidR="00EF7DCE" w:rsidRDefault="00EF7DCE" w:rsidP="003724B6">
            <w:pPr>
              <w:rPr>
                <w:rFonts w:hint="default"/>
              </w:rPr>
            </w:pPr>
            <w:r>
              <w:t>（　年）</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A3AF9" w14:textId="77777777" w:rsidR="00EF7DCE" w:rsidRDefault="00EF7DCE" w:rsidP="003724B6">
            <w:pPr>
              <w:rPr>
                <w:rFonts w:hint="default"/>
              </w:rPr>
            </w:pPr>
            <w:r>
              <w:t>３年目</w:t>
            </w:r>
          </w:p>
          <w:p w14:paraId="3C0568E1" w14:textId="77777777" w:rsidR="00EF7DCE" w:rsidRDefault="00EF7DCE" w:rsidP="003724B6">
            <w:pPr>
              <w:rPr>
                <w:rFonts w:hint="default"/>
              </w:rPr>
            </w:pPr>
          </w:p>
          <w:p w14:paraId="3695547C" w14:textId="77777777" w:rsidR="00EF7DCE" w:rsidRDefault="00EF7DCE" w:rsidP="003724B6">
            <w:pPr>
              <w:rPr>
                <w:rFonts w:hint="default"/>
              </w:rPr>
            </w:pPr>
            <w:r>
              <w:t>（　年）</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6DD3C" w14:textId="77777777" w:rsidR="00EF7DCE" w:rsidRDefault="00EF7DCE" w:rsidP="003724B6">
            <w:pPr>
              <w:rPr>
                <w:rFonts w:hint="default"/>
              </w:rPr>
            </w:pPr>
            <w:r>
              <w:t>改善計</w:t>
            </w:r>
          </w:p>
          <w:p w14:paraId="62F20583" w14:textId="77777777" w:rsidR="00EF7DCE" w:rsidRDefault="00EF7DCE" w:rsidP="003724B6">
            <w:pPr>
              <w:rPr>
                <w:rFonts w:hint="default"/>
              </w:rPr>
            </w:pPr>
            <w:r>
              <w:t>画策定</w:t>
            </w:r>
          </w:p>
          <w:p w14:paraId="79CA4DB3" w14:textId="77777777" w:rsidR="00EF7DCE" w:rsidRDefault="00EF7DCE" w:rsidP="003724B6">
            <w:pPr>
              <w:rPr>
                <w:rFonts w:hint="default"/>
              </w:rPr>
            </w:pPr>
            <w:r>
              <w:t>（　年）</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3C76F" w14:textId="77777777" w:rsidR="00EF7DCE" w:rsidRDefault="00EF7DCE" w:rsidP="003724B6">
            <w:pPr>
              <w:rPr>
                <w:rFonts w:hint="default"/>
              </w:rPr>
            </w:pPr>
            <w:r>
              <w:t>１年目</w:t>
            </w:r>
          </w:p>
          <w:p w14:paraId="4ED6CD75" w14:textId="77777777" w:rsidR="00EF7DCE" w:rsidRDefault="00EF7DCE" w:rsidP="003724B6">
            <w:pPr>
              <w:rPr>
                <w:rFonts w:hint="default"/>
              </w:rPr>
            </w:pPr>
          </w:p>
          <w:p w14:paraId="2194DD12" w14:textId="77777777" w:rsidR="00EF7DCE" w:rsidRDefault="00EF7DCE" w:rsidP="003724B6">
            <w:pPr>
              <w:rPr>
                <w:rFonts w:hint="default"/>
              </w:rPr>
            </w:pPr>
            <w:r>
              <w:t>（　年）</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1ADAA" w14:textId="77777777" w:rsidR="00EF7DCE" w:rsidRDefault="00EF7DCE" w:rsidP="003724B6">
            <w:pPr>
              <w:rPr>
                <w:rFonts w:hint="default"/>
              </w:rPr>
            </w:pPr>
            <w:r>
              <w:t>２年目</w:t>
            </w:r>
          </w:p>
          <w:p w14:paraId="60A04073" w14:textId="77777777" w:rsidR="00EF7DCE" w:rsidRDefault="00EF7DCE" w:rsidP="003724B6">
            <w:pPr>
              <w:rPr>
                <w:rFonts w:hint="default"/>
              </w:rPr>
            </w:pPr>
          </w:p>
          <w:p w14:paraId="7ED578FB" w14:textId="77777777" w:rsidR="00EF7DCE" w:rsidRDefault="00EF7DCE" w:rsidP="003724B6">
            <w:pPr>
              <w:rPr>
                <w:rFonts w:hint="default"/>
              </w:rPr>
            </w:pPr>
            <w:r>
              <w:t>（　年）</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2307" w14:textId="77777777" w:rsidR="00EF7DCE" w:rsidRDefault="00EF7DCE" w:rsidP="003724B6">
            <w:pPr>
              <w:rPr>
                <w:rFonts w:hint="default"/>
              </w:rPr>
            </w:pPr>
            <w:r>
              <w:t>３年目</w:t>
            </w:r>
          </w:p>
          <w:p w14:paraId="343FA879" w14:textId="77777777" w:rsidR="00EF7DCE" w:rsidRDefault="00EF7DCE" w:rsidP="003724B6">
            <w:pPr>
              <w:rPr>
                <w:rFonts w:hint="default"/>
              </w:rPr>
            </w:pPr>
          </w:p>
          <w:p w14:paraId="092EF723" w14:textId="77777777" w:rsidR="00EF7DCE" w:rsidRDefault="00EF7DCE" w:rsidP="003724B6">
            <w:pPr>
              <w:rPr>
                <w:rFonts w:hint="default"/>
              </w:rPr>
            </w:pPr>
            <w:r>
              <w:t>（　年）</w:t>
            </w:r>
          </w:p>
        </w:tc>
      </w:tr>
      <w:tr w:rsidR="00EF7DCE" w14:paraId="0049B873" w14:textId="77777777" w:rsidTr="00EF7DCE">
        <w:trPr>
          <w:trHeight w:val="1014"/>
        </w:trPr>
        <w:tc>
          <w:tcPr>
            <w:tcW w:w="869" w:type="dxa"/>
            <w:vMerge w:val="restart"/>
            <w:tcBorders>
              <w:top w:val="single" w:sz="4" w:space="0" w:color="000000"/>
              <w:left w:val="single" w:sz="4" w:space="0" w:color="000000"/>
              <w:bottom w:val="nil"/>
              <w:right w:val="single" w:sz="4" w:space="0" w:color="000000"/>
            </w:tcBorders>
            <w:tcMar>
              <w:left w:w="49" w:type="dxa"/>
              <w:right w:w="49" w:type="dxa"/>
            </w:tcMar>
          </w:tcPr>
          <w:p w14:paraId="46443C86" w14:textId="77777777" w:rsidR="00EF7DCE" w:rsidRDefault="00EF7DCE" w:rsidP="003724B6">
            <w:pPr>
              <w:rPr>
                <w:rFonts w:hint="default"/>
              </w:rPr>
            </w:pPr>
          </w:p>
          <w:p w14:paraId="42D2BC51" w14:textId="77777777" w:rsidR="00EF7DCE" w:rsidRDefault="00EF7DCE" w:rsidP="003724B6">
            <w:pPr>
              <w:rPr>
                <w:rFonts w:hint="default"/>
              </w:rPr>
            </w:pPr>
          </w:p>
          <w:p w14:paraId="298F4EE3" w14:textId="77777777" w:rsidR="00EF7DCE" w:rsidRDefault="00EF7DCE" w:rsidP="003724B6">
            <w:pPr>
              <w:rPr>
                <w:rFonts w:hint="default"/>
              </w:rPr>
            </w:pPr>
          </w:p>
          <w:p w14:paraId="79D21DAC" w14:textId="77777777" w:rsidR="00EF7DCE" w:rsidRDefault="00EF7DCE" w:rsidP="003724B6">
            <w:pPr>
              <w:rPr>
                <w:rFonts w:hint="default"/>
              </w:rPr>
            </w:pPr>
          </w:p>
          <w:p w14:paraId="0CC94D11" w14:textId="77777777" w:rsidR="00EF7DCE" w:rsidRDefault="00EF7DCE" w:rsidP="003724B6">
            <w:pPr>
              <w:rPr>
                <w:rFonts w:hint="default"/>
              </w:rPr>
            </w:pPr>
          </w:p>
          <w:p w14:paraId="219E4923" w14:textId="77777777" w:rsidR="00EF7DCE" w:rsidRDefault="00EF7DCE" w:rsidP="003724B6">
            <w:pPr>
              <w:rPr>
                <w:rFonts w:hint="default"/>
              </w:rPr>
            </w:pPr>
          </w:p>
          <w:p w14:paraId="506893E3" w14:textId="77777777" w:rsidR="00EF7DCE" w:rsidRDefault="00EF7DCE" w:rsidP="003724B6">
            <w:pPr>
              <w:rPr>
                <w:rFonts w:hint="default"/>
              </w:rPr>
            </w:pPr>
          </w:p>
          <w:p w14:paraId="56FE52F1" w14:textId="77777777" w:rsidR="00EF7DCE" w:rsidRDefault="00EF7DCE" w:rsidP="003724B6">
            <w:pPr>
              <w:rPr>
                <w:rFonts w:hint="default"/>
              </w:rPr>
            </w:pPr>
          </w:p>
          <w:p w14:paraId="75C0BB78" w14:textId="77777777" w:rsidR="00EF7DCE" w:rsidRDefault="00EF7DCE" w:rsidP="003724B6">
            <w:pPr>
              <w:rPr>
                <w:rFonts w:hint="default"/>
              </w:rPr>
            </w:pPr>
          </w:p>
          <w:p w14:paraId="7DE4D537" w14:textId="77777777" w:rsidR="00EF7DCE" w:rsidRDefault="00EF7DCE" w:rsidP="003724B6">
            <w:pPr>
              <w:rPr>
                <w:rFonts w:hint="default"/>
              </w:rPr>
            </w:pPr>
          </w:p>
          <w:p w14:paraId="4ED48B1A" w14:textId="77777777" w:rsidR="00EF7DCE" w:rsidRDefault="00EF7DCE" w:rsidP="003724B6">
            <w:pPr>
              <w:rPr>
                <w:rFonts w:hint="default"/>
              </w:rPr>
            </w:pPr>
          </w:p>
          <w:p w14:paraId="4AE9427B" w14:textId="77777777" w:rsidR="00EF7DCE" w:rsidRDefault="00EF7DCE" w:rsidP="003724B6">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840F2" w14:textId="77777777" w:rsidR="00EF7DCE" w:rsidRDefault="00EF7DCE" w:rsidP="003724B6">
            <w:pPr>
              <w:jc w:val="center"/>
              <w:rPr>
                <w:rFonts w:hint="default"/>
              </w:rPr>
            </w:pPr>
            <w:r>
              <w:t>利用量</w:t>
            </w:r>
          </w:p>
          <w:p w14:paraId="5ED08311" w14:textId="77777777" w:rsidR="00EF7DCE" w:rsidRDefault="00EF7DCE" w:rsidP="003724B6">
            <w:pPr>
              <w:rPr>
                <w:rFonts w:hint="default"/>
              </w:rPr>
            </w:pPr>
            <w:r>
              <w:t>（㎞</w:t>
            </w:r>
            <w:r>
              <w:rPr>
                <w:rFonts w:ascii="ＭＳ 明朝" w:hAnsi="ＭＳ 明朝"/>
              </w:rPr>
              <w:t>､</w:t>
            </w:r>
            <w:r>
              <w:t>ha</w:t>
            </w:r>
            <w:r>
              <w:t>等）</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10676" w14:textId="77777777" w:rsidR="00EF7DCE" w:rsidRDefault="00EF7DCE" w:rsidP="003724B6">
            <w:pPr>
              <w:rPr>
                <w:rFonts w:hint="default"/>
              </w:rPr>
            </w:pPr>
          </w:p>
          <w:p w14:paraId="59A183D4" w14:textId="77777777" w:rsidR="00EF7DCE" w:rsidRDefault="00EF7DCE" w:rsidP="003724B6">
            <w:pPr>
              <w:rPr>
                <w:rFonts w:hint="default"/>
              </w:rPr>
            </w:pPr>
          </w:p>
          <w:p w14:paraId="244B473E"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8D49C" w14:textId="77777777" w:rsidR="00EF7DCE" w:rsidRDefault="00EF7DCE" w:rsidP="003724B6">
            <w:pPr>
              <w:rPr>
                <w:rFonts w:hint="default"/>
              </w:rPr>
            </w:pPr>
          </w:p>
          <w:p w14:paraId="430162A0" w14:textId="77777777" w:rsidR="00EF7DCE" w:rsidRDefault="00EF7DCE" w:rsidP="003724B6">
            <w:pPr>
              <w:rPr>
                <w:rFonts w:hint="default"/>
              </w:rPr>
            </w:pPr>
          </w:p>
          <w:p w14:paraId="27317B01"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897E7" w14:textId="77777777" w:rsidR="00EF7DCE" w:rsidRDefault="00EF7DCE" w:rsidP="003724B6">
            <w:pPr>
              <w:rPr>
                <w:rFonts w:hint="default"/>
              </w:rPr>
            </w:pPr>
          </w:p>
          <w:p w14:paraId="6BF837C8" w14:textId="77777777" w:rsidR="00EF7DCE" w:rsidRDefault="00EF7DCE" w:rsidP="003724B6">
            <w:pPr>
              <w:rPr>
                <w:rFonts w:hint="default"/>
              </w:rPr>
            </w:pPr>
          </w:p>
          <w:p w14:paraId="2C80DCB5"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FD8B4" w14:textId="77777777" w:rsidR="00EF7DCE" w:rsidRDefault="00EF7DCE" w:rsidP="003724B6">
            <w:pPr>
              <w:rPr>
                <w:rFonts w:hint="default"/>
              </w:rPr>
            </w:pPr>
          </w:p>
          <w:p w14:paraId="1D496023" w14:textId="77777777" w:rsidR="00EF7DCE" w:rsidRDefault="00EF7DCE" w:rsidP="003724B6">
            <w:pPr>
              <w:rPr>
                <w:rFonts w:hint="default"/>
              </w:rPr>
            </w:pPr>
          </w:p>
          <w:p w14:paraId="22F9E407"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D94B1" w14:textId="77777777" w:rsidR="00EF7DCE" w:rsidRDefault="00EF7DCE" w:rsidP="003724B6">
            <w:pPr>
              <w:rPr>
                <w:rFonts w:hint="default"/>
              </w:rPr>
            </w:pPr>
          </w:p>
          <w:p w14:paraId="092E3454" w14:textId="77777777" w:rsidR="00EF7DCE" w:rsidRDefault="00EF7DCE" w:rsidP="003724B6">
            <w:pPr>
              <w:rPr>
                <w:rFonts w:hint="default"/>
              </w:rPr>
            </w:pPr>
          </w:p>
          <w:p w14:paraId="4C9A2ED1"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2D986" w14:textId="77777777" w:rsidR="00EF7DCE" w:rsidRDefault="00EF7DCE" w:rsidP="003724B6">
            <w:pPr>
              <w:rPr>
                <w:rFonts w:hint="default"/>
              </w:rPr>
            </w:pPr>
          </w:p>
          <w:p w14:paraId="525FBC1A" w14:textId="77777777" w:rsidR="00EF7DCE" w:rsidRDefault="00EF7DCE" w:rsidP="003724B6">
            <w:pPr>
              <w:rPr>
                <w:rFonts w:hint="default"/>
              </w:rPr>
            </w:pPr>
          </w:p>
          <w:p w14:paraId="3DC003CB"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4E21" w14:textId="77777777" w:rsidR="00EF7DCE" w:rsidRDefault="00EF7DCE" w:rsidP="003724B6">
            <w:pPr>
              <w:rPr>
                <w:rFonts w:hint="default"/>
              </w:rPr>
            </w:pPr>
          </w:p>
          <w:p w14:paraId="5EE7F11F" w14:textId="77777777" w:rsidR="00EF7DCE" w:rsidRDefault="00EF7DCE" w:rsidP="003724B6">
            <w:pPr>
              <w:rPr>
                <w:rFonts w:hint="default"/>
              </w:rPr>
            </w:pPr>
          </w:p>
          <w:p w14:paraId="031A27C1"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3C366" w14:textId="77777777" w:rsidR="00EF7DCE" w:rsidRDefault="00EF7DCE" w:rsidP="003724B6">
            <w:pPr>
              <w:rPr>
                <w:rFonts w:hint="default"/>
              </w:rPr>
            </w:pPr>
          </w:p>
          <w:p w14:paraId="7D1BE0F1" w14:textId="77777777" w:rsidR="00EF7DCE" w:rsidRDefault="00EF7DCE" w:rsidP="003724B6">
            <w:pPr>
              <w:rPr>
                <w:rFonts w:hint="default"/>
              </w:rPr>
            </w:pPr>
          </w:p>
          <w:p w14:paraId="319179EF"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F8D62" w14:textId="77777777" w:rsidR="00EF7DCE" w:rsidRDefault="00EF7DCE" w:rsidP="003724B6">
            <w:pPr>
              <w:rPr>
                <w:rFonts w:hint="default"/>
              </w:rPr>
            </w:pPr>
          </w:p>
          <w:p w14:paraId="4ADFADFC" w14:textId="77777777" w:rsidR="00EF7DCE" w:rsidRDefault="00EF7DCE" w:rsidP="003724B6">
            <w:pPr>
              <w:rPr>
                <w:rFonts w:hint="default"/>
              </w:rPr>
            </w:pPr>
          </w:p>
          <w:p w14:paraId="02227E08" w14:textId="77777777" w:rsidR="00EF7DCE" w:rsidRDefault="00EF7DCE" w:rsidP="003724B6">
            <w:pPr>
              <w:rPr>
                <w:rFonts w:hint="default"/>
              </w:rPr>
            </w:pPr>
          </w:p>
        </w:tc>
      </w:tr>
      <w:tr w:rsidR="00EF7DCE" w14:paraId="765EA659" w14:textId="77777777" w:rsidTr="00EF7DCE">
        <w:trPr>
          <w:trHeight w:val="145"/>
        </w:trPr>
        <w:tc>
          <w:tcPr>
            <w:tcW w:w="869" w:type="dxa"/>
            <w:vMerge/>
            <w:tcBorders>
              <w:top w:val="nil"/>
              <w:left w:val="single" w:sz="4" w:space="0" w:color="000000"/>
              <w:bottom w:val="nil"/>
              <w:right w:val="single" w:sz="4" w:space="0" w:color="000000"/>
            </w:tcBorders>
            <w:tcMar>
              <w:left w:w="49" w:type="dxa"/>
              <w:right w:w="49" w:type="dxa"/>
            </w:tcMar>
          </w:tcPr>
          <w:p w14:paraId="2735C875" w14:textId="77777777" w:rsidR="00EF7DCE" w:rsidRDefault="00EF7DCE" w:rsidP="003724B6">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7EF36" w14:textId="77777777" w:rsidR="00EF7DCE" w:rsidRDefault="00EF7DCE" w:rsidP="003724B6">
            <w:pPr>
              <w:jc w:val="center"/>
              <w:rPr>
                <w:rFonts w:hint="default"/>
              </w:rPr>
            </w:pPr>
            <w:r>
              <w:t>利用率</w:t>
            </w:r>
          </w:p>
          <w:p w14:paraId="2980DBD6" w14:textId="77777777" w:rsidR="00EF7DCE" w:rsidRDefault="00EF7DCE" w:rsidP="003724B6">
            <w:pPr>
              <w:jc w:val="center"/>
              <w:rPr>
                <w:rFonts w:hint="default"/>
              </w:rPr>
            </w:pPr>
            <w: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E65D3" w14:textId="77777777" w:rsidR="00EF7DCE" w:rsidRDefault="00EF7DCE" w:rsidP="003724B6">
            <w:pPr>
              <w:rPr>
                <w:rFonts w:hint="default"/>
              </w:rPr>
            </w:pPr>
          </w:p>
          <w:p w14:paraId="3F153BA0"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D3926" w14:textId="77777777" w:rsidR="00EF7DCE" w:rsidRDefault="00EF7DCE" w:rsidP="003724B6">
            <w:pPr>
              <w:rPr>
                <w:rFonts w:hint="default"/>
              </w:rPr>
            </w:pPr>
          </w:p>
          <w:p w14:paraId="26A64059"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F4C21" w14:textId="77777777" w:rsidR="00EF7DCE" w:rsidRDefault="00EF7DCE" w:rsidP="003724B6">
            <w:pPr>
              <w:rPr>
                <w:rFonts w:hint="default"/>
              </w:rPr>
            </w:pPr>
          </w:p>
          <w:p w14:paraId="271877DD"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B2602" w14:textId="77777777" w:rsidR="00EF7DCE" w:rsidRDefault="00EF7DCE" w:rsidP="003724B6">
            <w:pPr>
              <w:rPr>
                <w:rFonts w:hint="default"/>
              </w:rPr>
            </w:pPr>
          </w:p>
          <w:p w14:paraId="56AE1AEE"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BEE35" w14:textId="77777777" w:rsidR="00EF7DCE" w:rsidRDefault="00EF7DCE" w:rsidP="003724B6">
            <w:pPr>
              <w:rPr>
                <w:rFonts w:hint="default"/>
              </w:rPr>
            </w:pPr>
          </w:p>
          <w:p w14:paraId="2BFE479D"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E1C4A" w14:textId="77777777" w:rsidR="00EF7DCE" w:rsidRDefault="00EF7DCE" w:rsidP="003724B6">
            <w:pPr>
              <w:rPr>
                <w:rFonts w:hint="default"/>
              </w:rPr>
            </w:pPr>
          </w:p>
          <w:p w14:paraId="19601CF3"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3567E" w14:textId="77777777" w:rsidR="00EF7DCE" w:rsidRDefault="00EF7DCE" w:rsidP="003724B6">
            <w:pPr>
              <w:rPr>
                <w:rFonts w:hint="default"/>
              </w:rPr>
            </w:pPr>
          </w:p>
          <w:p w14:paraId="0D59ECCE"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E43D2" w14:textId="77777777" w:rsidR="00EF7DCE" w:rsidRDefault="00EF7DCE" w:rsidP="003724B6">
            <w:pPr>
              <w:rPr>
                <w:rFonts w:hint="default"/>
              </w:rPr>
            </w:pPr>
          </w:p>
          <w:p w14:paraId="62DCB6D7"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F30FE" w14:textId="77777777" w:rsidR="00EF7DCE" w:rsidRDefault="00EF7DCE" w:rsidP="003724B6">
            <w:pPr>
              <w:rPr>
                <w:rFonts w:hint="default"/>
              </w:rPr>
            </w:pPr>
          </w:p>
          <w:p w14:paraId="06E766C7" w14:textId="77777777" w:rsidR="00EF7DCE" w:rsidRDefault="00EF7DCE" w:rsidP="003724B6">
            <w:pPr>
              <w:rPr>
                <w:rFonts w:hint="default"/>
              </w:rPr>
            </w:pPr>
          </w:p>
        </w:tc>
      </w:tr>
      <w:tr w:rsidR="00EF7DCE" w14:paraId="4637649A" w14:textId="77777777" w:rsidTr="00EF7DCE">
        <w:trPr>
          <w:trHeight w:val="145"/>
        </w:trPr>
        <w:tc>
          <w:tcPr>
            <w:tcW w:w="869" w:type="dxa"/>
            <w:vMerge/>
            <w:tcBorders>
              <w:top w:val="nil"/>
              <w:left w:val="single" w:sz="4" w:space="0" w:color="000000"/>
              <w:bottom w:val="nil"/>
              <w:right w:val="single" w:sz="4" w:space="0" w:color="000000"/>
            </w:tcBorders>
            <w:tcMar>
              <w:left w:w="49" w:type="dxa"/>
              <w:right w:w="49" w:type="dxa"/>
            </w:tcMar>
          </w:tcPr>
          <w:p w14:paraId="28209E2B" w14:textId="77777777" w:rsidR="00EF7DCE" w:rsidRDefault="00EF7DCE" w:rsidP="003724B6">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09896" w14:textId="77777777" w:rsidR="00EF7DCE" w:rsidRDefault="00EF7DCE" w:rsidP="003724B6">
            <w:pPr>
              <w:jc w:val="center"/>
              <w:rPr>
                <w:rFonts w:hint="default"/>
              </w:rPr>
            </w:pPr>
            <w:r>
              <w:t>収支差</w:t>
            </w:r>
          </w:p>
          <w:p w14:paraId="42CA787A" w14:textId="77777777" w:rsidR="00EF7DCE" w:rsidRDefault="00EF7DCE" w:rsidP="003724B6">
            <w:pPr>
              <w:jc w:val="center"/>
              <w:rPr>
                <w:rFonts w:hint="default"/>
              </w:rPr>
            </w:pPr>
            <w:r>
              <w:t>（千円）</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CACD2" w14:textId="77777777" w:rsidR="00EF7DCE" w:rsidRDefault="00EF7DCE" w:rsidP="003724B6">
            <w:pPr>
              <w:rPr>
                <w:rFonts w:hint="default"/>
              </w:rPr>
            </w:pPr>
          </w:p>
          <w:p w14:paraId="05FEDF97"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5B88" w14:textId="77777777" w:rsidR="00EF7DCE" w:rsidRDefault="00EF7DCE" w:rsidP="003724B6">
            <w:pPr>
              <w:rPr>
                <w:rFonts w:hint="default"/>
              </w:rPr>
            </w:pPr>
          </w:p>
          <w:p w14:paraId="76C8224E"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9097C" w14:textId="77777777" w:rsidR="00EF7DCE" w:rsidRDefault="00EF7DCE" w:rsidP="003724B6">
            <w:pPr>
              <w:rPr>
                <w:rFonts w:hint="default"/>
              </w:rPr>
            </w:pPr>
          </w:p>
          <w:p w14:paraId="7F4DE3B0"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4CAB3" w14:textId="77777777" w:rsidR="00EF7DCE" w:rsidRDefault="00EF7DCE" w:rsidP="003724B6">
            <w:pPr>
              <w:rPr>
                <w:rFonts w:hint="default"/>
              </w:rPr>
            </w:pPr>
          </w:p>
          <w:p w14:paraId="2081274C"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D422A" w14:textId="77777777" w:rsidR="00EF7DCE" w:rsidRDefault="00EF7DCE" w:rsidP="003724B6">
            <w:pPr>
              <w:rPr>
                <w:rFonts w:hint="default"/>
              </w:rPr>
            </w:pPr>
          </w:p>
          <w:p w14:paraId="7E6FF788"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180A" w14:textId="77777777" w:rsidR="00EF7DCE" w:rsidRDefault="00EF7DCE" w:rsidP="003724B6">
            <w:pPr>
              <w:rPr>
                <w:rFonts w:hint="default"/>
              </w:rPr>
            </w:pPr>
          </w:p>
          <w:p w14:paraId="223F0662"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4B3C4" w14:textId="77777777" w:rsidR="00EF7DCE" w:rsidRDefault="00EF7DCE" w:rsidP="003724B6">
            <w:pPr>
              <w:rPr>
                <w:rFonts w:hint="default"/>
              </w:rPr>
            </w:pPr>
          </w:p>
          <w:p w14:paraId="6ED1620F"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BBCF4" w14:textId="77777777" w:rsidR="00EF7DCE" w:rsidRDefault="00EF7DCE" w:rsidP="003724B6">
            <w:pPr>
              <w:rPr>
                <w:rFonts w:hint="default"/>
              </w:rPr>
            </w:pPr>
          </w:p>
          <w:p w14:paraId="647CBEDF"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34FF3" w14:textId="77777777" w:rsidR="00EF7DCE" w:rsidRDefault="00EF7DCE" w:rsidP="003724B6">
            <w:pPr>
              <w:rPr>
                <w:rFonts w:hint="default"/>
              </w:rPr>
            </w:pPr>
          </w:p>
          <w:p w14:paraId="1A0ED613" w14:textId="77777777" w:rsidR="00EF7DCE" w:rsidRDefault="00EF7DCE" w:rsidP="003724B6">
            <w:pPr>
              <w:rPr>
                <w:rFonts w:hint="default"/>
              </w:rPr>
            </w:pPr>
          </w:p>
        </w:tc>
      </w:tr>
      <w:tr w:rsidR="00EF7DCE" w14:paraId="0BE19913" w14:textId="77777777" w:rsidTr="00EF7DCE">
        <w:trPr>
          <w:trHeight w:val="145"/>
        </w:trPr>
        <w:tc>
          <w:tcPr>
            <w:tcW w:w="869" w:type="dxa"/>
            <w:vMerge/>
            <w:tcBorders>
              <w:top w:val="nil"/>
              <w:left w:val="single" w:sz="4" w:space="0" w:color="000000"/>
              <w:bottom w:val="nil"/>
              <w:right w:val="single" w:sz="4" w:space="0" w:color="000000"/>
            </w:tcBorders>
            <w:tcMar>
              <w:left w:w="49" w:type="dxa"/>
              <w:right w:w="49" w:type="dxa"/>
            </w:tcMar>
          </w:tcPr>
          <w:p w14:paraId="561B4FA5" w14:textId="77777777" w:rsidR="00EF7DCE" w:rsidRDefault="00EF7DCE" w:rsidP="003724B6">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B55C3" w14:textId="77777777" w:rsidR="00EF7DCE" w:rsidRDefault="00EF7DCE" w:rsidP="003724B6">
            <w:pPr>
              <w:jc w:val="center"/>
              <w:rPr>
                <w:rFonts w:hint="default"/>
              </w:rPr>
            </w:pPr>
            <w:r>
              <w:t>収支率</w:t>
            </w:r>
          </w:p>
          <w:p w14:paraId="43A61E77" w14:textId="77777777" w:rsidR="00EF7DCE" w:rsidRDefault="00EF7DCE" w:rsidP="003724B6">
            <w:pPr>
              <w:jc w:val="center"/>
              <w:rPr>
                <w:rFonts w:hint="default"/>
              </w:rPr>
            </w:pPr>
            <w:r>
              <w:t>（％）</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B8230" w14:textId="77777777" w:rsidR="00EF7DCE" w:rsidRDefault="00EF7DCE" w:rsidP="003724B6">
            <w:pPr>
              <w:rPr>
                <w:rFonts w:hint="default"/>
              </w:rPr>
            </w:pPr>
          </w:p>
          <w:p w14:paraId="23EE45CE"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8A590" w14:textId="77777777" w:rsidR="00EF7DCE" w:rsidRDefault="00EF7DCE" w:rsidP="003724B6">
            <w:pPr>
              <w:rPr>
                <w:rFonts w:hint="default"/>
              </w:rPr>
            </w:pPr>
          </w:p>
          <w:p w14:paraId="0BF441DC"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F3F68" w14:textId="77777777" w:rsidR="00EF7DCE" w:rsidRDefault="00EF7DCE" w:rsidP="003724B6">
            <w:pPr>
              <w:rPr>
                <w:rFonts w:hint="default"/>
              </w:rPr>
            </w:pPr>
          </w:p>
          <w:p w14:paraId="7680523E"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01015" w14:textId="77777777" w:rsidR="00EF7DCE" w:rsidRDefault="00EF7DCE" w:rsidP="003724B6">
            <w:pPr>
              <w:rPr>
                <w:rFonts w:hint="default"/>
              </w:rPr>
            </w:pPr>
          </w:p>
          <w:p w14:paraId="35D5BD56"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D5F90" w14:textId="77777777" w:rsidR="00EF7DCE" w:rsidRDefault="00EF7DCE" w:rsidP="003724B6">
            <w:pPr>
              <w:rPr>
                <w:rFonts w:hint="default"/>
              </w:rPr>
            </w:pPr>
          </w:p>
          <w:p w14:paraId="58D7F08D"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437DF" w14:textId="77777777" w:rsidR="00EF7DCE" w:rsidRDefault="00EF7DCE" w:rsidP="003724B6">
            <w:pPr>
              <w:rPr>
                <w:rFonts w:hint="default"/>
              </w:rPr>
            </w:pPr>
          </w:p>
          <w:p w14:paraId="4150605F"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DE7D1" w14:textId="77777777" w:rsidR="00EF7DCE" w:rsidRDefault="00EF7DCE" w:rsidP="003724B6">
            <w:pPr>
              <w:rPr>
                <w:rFonts w:hint="default"/>
              </w:rPr>
            </w:pPr>
          </w:p>
          <w:p w14:paraId="36030575"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52CC0" w14:textId="77777777" w:rsidR="00EF7DCE" w:rsidRDefault="00EF7DCE" w:rsidP="003724B6">
            <w:pPr>
              <w:rPr>
                <w:rFonts w:hint="default"/>
              </w:rPr>
            </w:pPr>
          </w:p>
          <w:p w14:paraId="54C29405"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6E97" w14:textId="77777777" w:rsidR="00EF7DCE" w:rsidRDefault="00EF7DCE" w:rsidP="003724B6">
            <w:pPr>
              <w:rPr>
                <w:rFonts w:hint="default"/>
              </w:rPr>
            </w:pPr>
          </w:p>
          <w:p w14:paraId="16606A7A" w14:textId="77777777" w:rsidR="00EF7DCE" w:rsidRDefault="00EF7DCE" w:rsidP="003724B6">
            <w:pPr>
              <w:rPr>
                <w:rFonts w:hint="default"/>
              </w:rPr>
            </w:pPr>
          </w:p>
        </w:tc>
      </w:tr>
      <w:tr w:rsidR="00EF7DCE" w14:paraId="2C764E50" w14:textId="77777777" w:rsidTr="00EF7DCE">
        <w:trPr>
          <w:trHeight w:val="145"/>
        </w:trPr>
        <w:tc>
          <w:tcPr>
            <w:tcW w:w="869" w:type="dxa"/>
            <w:vMerge/>
            <w:tcBorders>
              <w:top w:val="nil"/>
              <w:left w:val="single" w:sz="4" w:space="0" w:color="000000"/>
              <w:bottom w:val="single" w:sz="4" w:space="0" w:color="000000"/>
              <w:right w:val="single" w:sz="4" w:space="0" w:color="000000"/>
            </w:tcBorders>
            <w:tcMar>
              <w:left w:w="49" w:type="dxa"/>
              <w:right w:w="49" w:type="dxa"/>
            </w:tcMar>
          </w:tcPr>
          <w:p w14:paraId="68BA1DB4" w14:textId="77777777" w:rsidR="00EF7DCE" w:rsidRDefault="00EF7DCE" w:rsidP="003724B6">
            <w:pPr>
              <w:rPr>
                <w:rFonts w:hint="default"/>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27E3F" w14:textId="77777777" w:rsidR="00EF7DCE" w:rsidRDefault="00EF7DCE" w:rsidP="003724B6">
            <w:pPr>
              <w:jc w:val="center"/>
              <w:rPr>
                <w:rFonts w:hint="default"/>
              </w:rPr>
            </w:pPr>
            <w:r>
              <w:t>累</w:t>
            </w:r>
            <w:r>
              <w:t xml:space="preserve"> </w:t>
            </w:r>
            <w:r>
              <w:t>積</w:t>
            </w:r>
          </w:p>
          <w:p w14:paraId="2B821A65" w14:textId="77777777" w:rsidR="00EF7DCE" w:rsidRDefault="00EF7DCE" w:rsidP="003724B6">
            <w:pPr>
              <w:jc w:val="center"/>
              <w:rPr>
                <w:rFonts w:hint="default"/>
              </w:rPr>
            </w:pPr>
            <w:r>
              <w:t>赤</w:t>
            </w:r>
            <w:r>
              <w:t xml:space="preserve"> </w:t>
            </w:r>
            <w:r>
              <w:t>字</w:t>
            </w:r>
          </w:p>
          <w:p w14:paraId="393B508F" w14:textId="77777777" w:rsidR="00EF7DCE" w:rsidRDefault="00EF7DCE" w:rsidP="003724B6">
            <w:pPr>
              <w:jc w:val="center"/>
              <w:rPr>
                <w:rFonts w:hint="default"/>
              </w:rPr>
            </w:pPr>
            <w:r>
              <w:t>（千円）</w:t>
            </w: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E5CCF" w14:textId="77777777" w:rsidR="00EF7DCE" w:rsidRDefault="00EF7DCE" w:rsidP="003724B6">
            <w:pPr>
              <w:rPr>
                <w:rFonts w:hint="default"/>
              </w:rPr>
            </w:pPr>
          </w:p>
          <w:p w14:paraId="778B4963" w14:textId="77777777" w:rsidR="00EF7DCE" w:rsidRDefault="00EF7DCE" w:rsidP="003724B6">
            <w:pPr>
              <w:rPr>
                <w:rFonts w:hint="default"/>
              </w:rPr>
            </w:pPr>
          </w:p>
          <w:p w14:paraId="358B5327"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1C022" w14:textId="77777777" w:rsidR="00EF7DCE" w:rsidRDefault="00EF7DCE" w:rsidP="003724B6">
            <w:pPr>
              <w:rPr>
                <w:rFonts w:hint="default"/>
              </w:rPr>
            </w:pPr>
          </w:p>
          <w:p w14:paraId="07349E57" w14:textId="77777777" w:rsidR="00EF7DCE" w:rsidRDefault="00EF7DCE" w:rsidP="003724B6">
            <w:pPr>
              <w:rPr>
                <w:rFonts w:hint="default"/>
              </w:rPr>
            </w:pPr>
          </w:p>
          <w:p w14:paraId="08AB15BF"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E0553" w14:textId="77777777" w:rsidR="00EF7DCE" w:rsidRDefault="00EF7DCE" w:rsidP="003724B6">
            <w:pPr>
              <w:rPr>
                <w:rFonts w:hint="default"/>
              </w:rPr>
            </w:pPr>
          </w:p>
          <w:p w14:paraId="65CEF8D2" w14:textId="77777777" w:rsidR="00EF7DCE" w:rsidRDefault="00EF7DCE" w:rsidP="003724B6">
            <w:pPr>
              <w:rPr>
                <w:rFonts w:hint="default"/>
              </w:rPr>
            </w:pPr>
          </w:p>
          <w:p w14:paraId="502C8EEB"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3A629" w14:textId="77777777" w:rsidR="00EF7DCE" w:rsidRDefault="00EF7DCE" w:rsidP="003724B6">
            <w:pPr>
              <w:rPr>
                <w:rFonts w:hint="default"/>
              </w:rPr>
            </w:pPr>
          </w:p>
          <w:p w14:paraId="67BA5619" w14:textId="77777777" w:rsidR="00EF7DCE" w:rsidRDefault="00EF7DCE" w:rsidP="003724B6">
            <w:pPr>
              <w:rPr>
                <w:rFonts w:hint="default"/>
              </w:rPr>
            </w:pPr>
          </w:p>
          <w:p w14:paraId="7285E9CD"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74CD2" w14:textId="77777777" w:rsidR="00EF7DCE" w:rsidRDefault="00EF7DCE" w:rsidP="003724B6">
            <w:pPr>
              <w:rPr>
                <w:rFonts w:hint="default"/>
              </w:rPr>
            </w:pPr>
          </w:p>
          <w:p w14:paraId="13FAC4C5" w14:textId="77777777" w:rsidR="00EF7DCE" w:rsidRDefault="00EF7DCE" w:rsidP="003724B6">
            <w:pPr>
              <w:rPr>
                <w:rFonts w:hint="default"/>
              </w:rPr>
            </w:pPr>
          </w:p>
          <w:p w14:paraId="165B810D"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28E23" w14:textId="77777777" w:rsidR="00EF7DCE" w:rsidRDefault="00EF7DCE" w:rsidP="003724B6">
            <w:pPr>
              <w:rPr>
                <w:rFonts w:hint="default"/>
              </w:rPr>
            </w:pPr>
          </w:p>
          <w:p w14:paraId="78C3BA51" w14:textId="77777777" w:rsidR="00EF7DCE" w:rsidRDefault="00EF7DCE" w:rsidP="003724B6">
            <w:pPr>
              <w:rPr>
                <w:rFonts w:hint="default"/>
              </w:rPr>
            </w:pPr>
          </w:p>
          <w:p w14:paraId="07CF9AF5"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86146" w14:textId="77777777" w:rsidR="00EF7DCE" w:rsidRDefault="00EF7DCE" w:rsidP="003724B6">
            <w:pPr>
              <w:rPr>
                <w:rFonts w:hint="default"/>
              </w:rPr>
            </w:pPr>
          </w:p>
          <w:p w14:paraId="1F38A415" w14:textId="77777777" w:rsidR="00EF7DCE" w:rsidRDefault="00EF7DCE" w:rsidP="003724B6">
            <w:pPr>
              <w:rPr>
                <w:rFonts w:hint="default"/>
              </w:rPr>
            </w:pPr>
          </w:p>
          <w:p w14:paraId="5AFB7173"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C2EFA" w14:textId="77777777" w:rsidR="00EF7DCE" w:rsidRDefault="00EF7DCE" w:rsidP="003724B6">
            <w:pPr>
              <w:rPr>
                <w:rFonts w:hint="default"/>
              </w:rPr>
            </w:pPr>
          </w:p>
          <w:p w14:paraId="4EE323BB" w14:textId="77777777" w:rsidR="00EF7DCE" w:rsidRDefault="00EF7DCE" w:rsidP="003724B6">
            <w:pPr>
              <w:rPr>
                <w:rFonts w:hint="default"/>
              </w:rPr>
            </w:pPr>
          </w:p>
          <w:p w14:paraId="7ADEA0F6" w14:textId="77777777" w:rsidR="00EF7DCE" w:rsidRDefault="00EF7DCE" w:rsidP="003724B6">
            <w:pPr>
              <w:rPr>
                <w:rFonts w:hint="default"/>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1EA03" w14:textId="77777777" w:rsidR="00EF7DCE" w:rsidRDefault="00EF7DCE" w:rsidP="003724B6">
            <w:pPr>
              <w:rPr>
                <w:rFonts w:hint="default"/>
              </w:rPr>
            </w:pPr>
          </w:p>
          <w:p w14:paraId="150B5D9E" w14:textId="77777777" w:rsidR="00EF7DCE" w:rsidRDefault="00EF7DCE" w:rsidP="003724B6">
            <w:pPr>
              <w:rPr>
                <w:rFonts w:hint="default"/>
              </w:rPr>
            </w:pPr>
          </w:p>
          <w:p w14:paraId="701338C8" w14:textId="77777777" w:rsidR="00EF7DCE" w:rsidRDefault="00EF7DCE" w:rsidP="003724B6">
            <w:pPr>
              <w:rPr>
                <w:rFonts w:hint="default"/>
              </w:rPr>
            </w:pPr>
          </w:p>
        </w:tc>
      </w:tr>
    </w:tbl>
    <w:p w14:paraId="51A71E11" w14:textId="77777777" w:rsidR="00EF7DCE" w:rsidRDefault="00EF7DCE" w:rsidP="00EF7DCE">
      <w:pPr>
        <w:rPr>
          <w:rFonts w:hint="default"/>
        </w:rPr>
      </w:pPr>
      <w:r>
        <w:t xml:space="preserve">　（注）１　利用率は、当該年度の数字を目標年度の数字で除して求める。</w:t>
      </w:r>
    </w:p>
    <w:p w14:paraId="13394533" w14:textId="77777777" w:rsidR="00EF7DCE" w:rsidRDefault="00EF7DCE" w:rsidP="00EF7DCE">
      <w:pPr>
        <w:ind w:left="960"/>
        <w:rPr>
          <w:rFonts w:hint="default"/>
        </w:rPr>
      </w:pPr>
      <w:r>
        <w:t>２　収支率は、収入／支出×</w:t>
      </w:r>
      <w:r>
        <w:rPr>
          <w:rFonts w:ascii="ＭＳ 明朝" w:hAnsi="ＭＳ 明朝"/>
        </w:rPr>
        <w:t>100</w:t>
      </w:r>
      <w:r>
        <w:t>とする</w:t>
      </w:r>
    </w:p>
    <w:p w14:paraId="172072E5" w14:textId="77777777" w:rsidR="00EF7DCE" w:rsidRDefault="00EF7DCE" w:rsidP="00EF7DCE">
      <w:pPr>
        <w:ind w:left="1205" w:hanging="241"/>
        <w:rPr>
          <w:rFonts w:hint="default"/>
        </w:rPr>
      </w:pPr>
      <w:r>
        <w:t>３　目標年が４年以上の取組等、必要に応じて、適宜欄を追加して記入すること。</w:t>
      </w:r>
    </w:p>
    <w:p w14:paraId="52E48BF7" w14:textId="77777777" w:rsidR="00EF7DCE" w:rsidRDefault="00EF7DCE" w:rsidP="00EF7DCE">
      <w:pPr>
        <w:ind w:left="1205" w:hanging="241"/>
        <w:rPr>
          <w:rFonts w:hint="default"/>
        </w:rPr>
      </w:pPr>
      <w:r>
        <w:t>４　協議会の構成員が申請する場合は、参画協議会名も記載すること。</w:t>
      </w:r>
    </w:p>
    <w:p w14:paraId="24DA553A" w14:textId="77777777" w:rsidR="005622C8" w:rsidRPr="00EF7DCE" w:rsidRDefault="00EF7DCE" w:rsidP="00EF7DCE">
      <w:pPr>
        <w:ind w:left="1210" w:hangingChars="500" w:hanging="1210"/>
        <w:rPr>
          <w:rFonts w:hint="default"/>
        </w:rPr>
      </w:pPr>
      <w:r>
        <w:t xml:space="preserve">　　　　５　区分の欄は、鳥獣被害防止施設、食肉利用等施設、捕獲技術高度化施設等と記載すること</w:t>
      </w:r>
    </w:p>
    <w:p w14:paraId="67046B62" w14:textId="02A2D4C0" w:rsidR="005622C8" w:rsidRDefault="005622C8">
      <w:pPr>
        <w:rPr>
          <w:rFonts w:hint="default"/>
        </w:rPr>
      </w:pPr>
    </w:p>
    <w:p w14:paraId="3BC86B18" w14:textId="12C14B0B" w:rsidR="00F425A0" w:rsidRDefault="00F425A0">
      <w:pPr>
        <w:rPr>
          <w:rFonts w:hint="default"/>
        </w:rPr>
      </w:pPr>
    </w:p>
    <w:p w14:paraId="1C68AEE1" w14:textId="7709A4F5" w:rsidR="00F425A0" w:rsidRDefault="00F425A0">
      <w:pPr>
        <w:rPr>
          <w:rFonts w:hint="default"/>
        </w:rPr>
      </w:pPr>
    </w:p>
    <w:p w14:paraId="480A4630" w14:textId="4D336A97" w:rsidR="00F425A0" w:rsidRDefault="00F425A0">
      <w:pPr>
        <w:rPr>
          <w:rFonts w:hint="default"/>
        </w:rPr>
      </w:pPr>
    </w:p>
    <w:p w14:paraId="488D03D0" w14:textId="64D81E0C" w:rsidR="00F425A0" w:rsidRDefault="00F425A0">
      <w:pPr>
        <w:rPr>
          <w:rFonts w:hint="default"/>
        </w:rPr>
      </w:pPr>
    </w:p>
    <w:p w14:paraId="5205AA3E" w14:textId="3E60FE57" w:rsidR="00F425A0" w:rsidRDefault="00F425A0">
      <w:pPr>
        <w:rPr>
          <w:rFonts w:hint="default"/>
        </w:rPr>
      </w:pPr>
    </w:p>
    <w:p w14:paraId="2A0A2613" w14:textId="626371E7" w:rsidR="00F425A0" w:rsidRDefault="00F425A0">
      <w:pPr>
        <w:rPr>
          <w:rFonts w:hint="default"/>
        </w:rPr>
      </w:pPr>
    </w:p>
    <w:p w14:paraId="1C15A44E" w14:textId="054D01B5" w:rsidR="00F425A0" w:rsidRDefault="00F425A0">
      <w:pPr>
        <w:rPr>
          <w:rFonts w:hint="default"/>
        </w:rPr>
      </w:pPr>
    </w:p>
    <w:p w14:paraId="76472729" w14:textId="22B648C2" w:rsidR="00F425A0" w:rsidRDefault="00F425A0">
      <w:pPr>
        <w:rPr>
          <w:rFonts w:hint="default"/>
        </w:rPr>
      </w:pPr>
    </w:p>
    <w:p w14:paraId="4611ED81" w14:textId="38D13C17" w:rsidR="00F425A0" w:rsidRDefault="00F425A0">
      <w:pPr>
        <w:rPr>
          <w:rFonts w:hint="default"/>
        </w:rPr>
      </w:pPr>
    </w:p>
    <w:p w14:paraId="4DFB0A1C" w14:textId="32BFA026" w:rsidR="00F425A0" w:rsidRDefault="00F425A0">
      <w:pPr>
        <w:rPr>
          <w:rFonts w:hint="default"/>
        </w:rPr>
      </w:pPr>
    </w:p>
    <w:p w14:paraId="7C6FB2AF" w14:textId="6426DE74" w:rsidR="00F425A0" w:rsidRDefault="00F425A0">
      <w:pPr>
        <w:rPr>
          <w:rFonts w:hint="default"/>
        </w:rPr>
      </w:pPr>
    </w:p>
    <w:p w14:paraId="42310426" w14:textId="6D78F0E1" w:rsidR="00F425A0" w:rsidRDefault="00F425A0">
      <w:pPr>
        <w:rPr>
          <w:rFonts w:hint="default"/>
        </w:rPr>
      </w:pPr>
    </w:p>
    <w:p w14:paraId="53BDE817" w14:textId="77777777" w:rsidR="00F425A0" w:rsidRDefault="00F425A0"/>
    <w:p w14:paraId="2F987C39" w14:textId="77777777" w:rsidR="0016683B" w:rsidRDefault="00350E73">
      <w:pPr>
        <w:rPr>
          <w:rFonts w:hint="default"/>
        </w:rPr>
      </w:pPr>
      <w:r>
        <w:lastRenderedPageBreak/>
        <w:t>４　改善方策</w:t>
      </w:r>
    </w:p>
    <w:p w14:paraId="07E26696" w14:textId="77777777" w:rsidR="0016683B" w:rsidRDefault="00350E73">
      <w:pPr>
        <w:ind w:left="723" w:hanging="241"/>
        <w:rPr>
          <w:rFonts w:hint="default"/>
        </w:rPr>
      </w:pPr>
      <w:r>
        <w:t>（要領に定める事業評価報告書の事業効果及び評価の欄を参照し、問題点の解決のために必要な方策を、事業内容の見直しを含め具体的に記述すること。）</w:t>
      </w:r>
    </w:p>
    <w:p w14:paraId="13862DBC" w14:textId="5FD0468C" w:rsidR="0016683B" w:rsidRDefault="0016683B">
      <w:pPr>
        <w:rPr>
          <w:rFonts w:hint="default"/>
        </w:rPr>
      </w:pPr>
    </w:p>
    <w:p w14:paraId="0977EE4A" w14:textId="34456D2F" w:rsidR="00D40AF7" w:rsidRDefault="00D40AF7">
      <w:pPr>
        <w:rPr>
          <w:rFonts w:hint="default"/>
        </w:rPr>
      </w:pPr>
      <w:r>
        <w:t xml:space="preserve">　</w:t>
      </w:r>
      <w:r w:rsidRPr="00D40AF7">
        <w:t>鳥獣被害防止を図るため、農業者や地域住民、猟友会、市内の農業協同組合や専門的知見を有する愛媛大学等と市が連携し、捕獲による「駆除」電気柵等の防護柵設置による「防除」、集落が主体となり被害防止活動に取り組む「環境整備」を三本柱とし、総合的な鳥獣対策を行う。</w:t>
      </w:r>
    </w:p>
    <w:p w14:paraId="33B7BA26" w14:textId="6AEDCE72" w:rsidR="00111872" w:rsidRPr="00111872" w:rsidRDefault="00111872" w:rsidP="00111872">
      <w:pPr>
        <w:rPr>
          <w:rFonts w:hint="default"/>
        </w:rPr>
      </w:pPr>
      <w:r>
        <w:t xml:space="preserve">　</w:t>
      </w:r>
      <w:r w:rsidRPr="00111872">
        <w:t>鳥獣被害防止総合対策交付金を活用した捕獲資材</w:t>
      </w:r>
      <w:r w:rsidR="00D40AF7">
        <w:t>「箱わな」や鳥獣センサー</w:t>
      </w:r>
      <w:r w:rsidRPr="00111872">
        <w:t>の導入により、捕獲推進と成獣の捕獲強化を図るとともに、市の狩猟免許取得補助制度や捕獲技術向上のための研修会の開催等を通じて、狩猟者の確保、</w:t>
      </w:r>
      <w:r w:rsidR="00D40AF7">
        <w:t>人材</w:t>
      </w:r>
      <w:r w:rsidRPr="00111872">
        <w:t>育成</w:t>
      </w:r>
      <w:r w:rsidR="00D40AF7">
        <w:t>を進め、実効性のある捕獲活動を推進する</w:t>
      </w:r>
      <w:r w:rsidRPr="00111872">
        <w:t>。</w:t>
      </w:r>
    </w:p>
    <w:p w14:paraId="2A6D1AA6" w14:textId="572A3364" w:rsidR="00111872" w:rsidRPr="00111872" w:rsidRDefault="00111872" w:rsidP="00111872">
      <w:pPr>
        <w:rPr>
          <w:rFonts w:hint="default"/>
        </w:rPr>
      </w:pPr>
      <w:r w:rsidRPr="00111872">
        <w:t xml:space="preserve">　特に、被害が増加しているサル対策としては、現在モンキードッグを</w:t>
      </w:r>
      <w:r w:rsidR="005E13F1">
        <w:t>5</w:t>
      </w:r>
      <w:r w:rsidRPr="00111872">
        <w:t>頭導入しており、各地区での追い払い活動を継続して、被害軽減を図る。</w:t>
      </w:r>
    </w:p>
    <w:p w14:paraId="36A419CA" w14:textId="266A1D0F" w:rsidR="00111872" w:rsidRPr="00111872" w:rsidRDefault="00111872" w:rsidP="00111872">
      <w:pPr>
        <w:rPr>
          <w:rFonts w:hint="default"/>
        </w:rPr>
      </w:pPr>
      <w:r w:rsidRPr="00111872">
        <w:t xml:space="preserve">　また、動物駆逐用煙火を用いたサルの追い払い活動を継続支援し、新たな地域での導入を検討する等、</w:t>
      </w:r>
      <w:r w:rsidR="00A97862">
        <w:t>地域と連携した対策の推進が必要である。</w:t>
      </w:r>
    </w:p>
    <w:p w14:paraId="507E18CC" w14:textId="55503CF7" w:rsidR="00111872" w:rsidRPr="00111872" w:rsidRDefault="00111872" w:rsidP="00111872">
      <w:pPr>
        <w:rPr>
          <w:rFonts w:hint="default"/>
        </w:rPr>
      </w:pPr>
      <w:r>
        <w:t xml:space="preserve">　</w:t>
      </w:r>
      <w:r w:rsidRPr="00111872">
        <w:t>防護柵の整備が進んでいない地域では、農業者への意識啓発や市で助成している電気柵や鉄柵等、防護柵の資材購入費制度の周知を行い、制度の活用による被害軽減を図る。</w:t>
      </w:r>
    </w:p>
    <w:p w14:paraId="108A2FB7" w14:textId="023FA2AE" w:rsidR="00111872" w:rsidRPr="00111872" w:rsidRDefault="00111872" w:rsidP="00111872">
      <w:pPr>
        <w:rPr>
          <w:rFonts w:hint="default"/>
        </w:rPr>
      </w:pPr>
      <w:r>
        <w:t xml:space="preserve">　</w:t>
      </w:r>
      <w:r w:rsidRPr="00111872">
        <w:t>被害が発生している集落では、これまでの事業実施のノウハウを活かし、集落住民、愛媛大学、農協等と連携し、地域の状況に応じた集落主体の被害防止に関する取り組みを推進し、鳥獣を寄せ付けない集落づくりを支援していく。</w:t>
      </w:r>
    </w:p>
    <w:p w14:paraId="168C3E6B" w14:textId="377D9A0A" w:rsidR="005622C8" w:rsidRDefault="005622C8">
      <w:pPr>
        <w:rPr>
          <w:rFonts w:hint="default"/>
        </w:rPr>
      </w:pPr>
    </w:p>
    <w:p w14:paraId="688B49BF" w14:textId="4299159B" w:rsidR="00F425A0" w:rsidRDefault="00F425A0">
      <w:pPr>
        <w:rPr>
          <w:rFonts w:hint="default"/>
        </w:rPr>
      </w:pPr>
    </w:p>
    <w:p w14:paraId="05DEA065" w14:textId="48BC084D" w:rsidR="00F425A0" w:rsidRDefault="00F425A0">
      <w:pPr>
        <w:rPr>
          <w:rFonts w:hint="default"/>
        </w:rPr>
      </w:pPr>
    </w:p>
    <w:p w14:paraId="709741FE" w14:textId="75CBAD2C" w:rsidR="00F425A0" w:rsidRDefault="00F425A0">
      <w:pPr>
        <w:rPr>
          <w:rFonts w:hint="default"/>
        </w:rPr>
      </w:pPr>
    </w:p>
    <w:p w14:paraId="21BF7396" w14:textId="48C20C0C" w:rsidR="00F425A0" w:rsidRDefault="00F425A0">
      <w:pPr>
        <w:rPr>
          <w:rFonts w:hint="default"/>
        </w:rPr>
      </w:pPr>
    </w:p>
    <w:p w14:paraId="5754F7EF" w14:textId="71B861EA" w:rsidR="00F425A0" w:rsidRDefault="00F425A0">
      <w:pPr>
        <w:rPr>
          <w:rFonts w:hint="default"/>
        </w:rPr>
      </w:pPr>
    </w:p>
    <w:p w14:paraId="499142E5" w14:textId="64C032D1" w:rsidR="00F425A0" w:rsidRDefault="00F425A0">
      <w:pPr>
        <w:rPr>
          <w:rFonts w:hint="default"/>
        </w:rPr>
      </w:pPr>
    </w:p>
    <w:p w14:paraId="3C6A5DC8" w14:textId="579CA409" w:rsidR="00F425A0" w:rsidRDefault="00F425A0">
      <w:pPr>
        <w:rPr>
          <w:rFonts w:hint="default"/>
        </w:rPr>
      </w:pPr>
    </w:p>
    <w:p w14:paraId="2F4DDA11" w14:textId="58B38E20" w:rsidR="00F425A0" w:rsidRDefault="00F425A0">
      <w:pPr>
        <w:rPr>
          <w:rFonts w:hint="default"/>
        </w:rPr>
      </w:pPr>
    </w:p>
    <w:p w14:paraId="7B603431" w14:textId="34BF4273" w:rsidR="00F425A0" w:rsidRDefault="00F425A0">
      <w:pPr>
        <w:rPr>
          <w:rFonts w:hint="default"/>
        </w:rPr>
      </w:pPr>
    </w:p>
    <w:p w14:paraId="2864F8FD" w14:textId="44B0D920" w:rsidR="00F425A0" w:rsidRDefault="00F425A0">
      <w:pPr>
        <w:rPr>
          <w:rFonts w:hint="default"/>
        </w:rPr>
      </w:pPr>
    </w:p>
    <w:p w14:paraId="4F868AF3" w14:textId="778D5C73" w:rsidR="00F425A0" w:rsidRDefault="00F425A0">
      <w:pPr>
        <w:rPr>
          <w:rFonts w:hint="default"/>
        </w:rPr>
      </w:pPr>
    </w:p>
    <w:p w14:paraId="05208F42" w14:textId="4D24849B" w:rsidR="00F425A0" w:rsidRDefault="00F425A0">
      <w:pPr>
        <w:rPr>
          <w:rFonts w:hint="default"/>
        </w:rPr>
      </w:pPr>
    </w:p>
    <w:p w14:paraId="0D001FE7" w14:textId="58D4A27B" w:rsidR="00F425A0" w:rsidRDefault="00F425A0">
      <w:pPr>
        <w:rPr>
          <w:rFonts w:hint="default"/>
        </w:rPr>
      </w:pPr>
    </w:p>
    <w:p w14:paraId="706A200C" w14:textId="325C649F" w:rsidR="00F425A0" w:rsidRDefault="00F425A0">
      <w:pPr>
        <w:rPr>
          <w:rFonts w:hint="default"/>
        </w:rPr>
      </w:pPr>
    </w:p>
    <w:p w14:paraId="1D8CEFC5" w14:textId="42D72166" w:rsidR="00F425A0" w:rsidRDefault="00F425A0">
      <w:pPr>
        <w:rPr>
          <w:rFonts w:hint="default"/>
        </w:rPr>
      </w:pPr>
    </w:p>
    <w:p w14:paraId="52290ECF" w14:textId="0C2A035A" w:rsidR="00F425A0" w:rsidRDefault="00F425A0">
      <w:pPr>
        <w:rPr>
          <w:rFonts w:hint="default"/>
        </w:rPr>
      </w:pPr>
    </w:p>
    <w:p w14:paraId="42CF599B" w14:textId="27AD54D8" w:rsidR="00F425A0" w:rsidRDefault="00F425A0">
      <w:pPr>
        <w:rPr>
          <w:rFonts w:hint="default"/>
        </w:rPr>
      </w:pPr>
    </w:p>
    <w:p w14:paraId="3F9CAB86" w14:textId="77777777" w:rsidR="00F425A0" w:rsidRDefault="00F425A0"/>
    <w:p w14:paraId="027CB2A4" w14:textId="529ACA51" w:rsidR="00111872" w:rsidRDefault="00350E73" w:rsidP="0004765A">
      <w:pPr>
        <w:rPr>
          <w:rFonts w:hint="default"/>
        </w:rPr>
      </w:pPr>
      <w:r>
        <w:lastRenderedPageBreak/>
        <w:t>５　改善計画を実施するための推進体制</w:t>
      </w:r>
    </w:p>
    <w:tbl>
      <w:tblPr>
        <w:tblStyle w:val="a6"/>
        <w:tblW w:w="0" w:type="auto"/>
        <w:tblLook w:val="04A0" w:firstRow="1" w:lastRow="0" w:firstColumn="1" w:lastColumn="0" w:noHBand="0" w:noVBand="1"/>
      </w:tblPr>
      <w:tblGrid>
        <w:gridCol w:w="4786"/>
        <w:gridCol w:w="5051"/>
      </w:tblGrid>
      <w:tr w:rsidR="00111872" w14:paraId="03766B4F" w14:textId="77777777" w:rsidTr="005E13F1">
        <w:tc>
          <w:tcPr>
            <w:tcW w:w="4786" w:type="dxa"/>
          </w:tcPr>
          <w:p w14:paraId="04DDDE40" w14:textId="77777777" w:rsidR="00111872" w:rsidRDefault="00111872" w:rsidP="00930A5A">
            <w:pPr>
              <w:widowControl/>
              <w:overflowPunct/>
              <w:jc w:val="center"/>
              <w:textAlignment w:val="auto"/>
              <w:rPr>
                <w:rFonts w:hint="default"/>
              </w:rPr>
            </w:pPr>
            <w:r>
              <w:t>構成機関の名称</w:t>
            </w:r>
          </w:p>
        </w:tc>
        <w:tc>
          <w:tcPr>
            <w:tcW w:w="5051" w:type="dxa"/>
          </w:tcPr>
          <w:p w14:paraId="4EA3F838" w14:textId="77777777" w:rsidR="00111872" w:rsidRDefault="00111872" w:rsidP="00930A5A">
            <w:pPr>
              <w:widowControl/>
              <w:overflowPunct/>
              <w:jc w:val="center"/>
              <w:textAlignment w:val="auto"/>
              <w:rPr>
                <w:rFonts w:hint="default"/>
              </w:rPr>
            </w:pPr>
            <w:r>
              <w:t>役　　　割</w:t>
            </w:r>
          </w:p>
        </w:tc>
      </w:tr>
      <w:tr w:rsidR="00111872" w14:paraId="3FDB0A0A" w14:textId="77777777" w:rsidTr="005E13F1">
        <w:tc>
          <w:tcPr>
            <w:tcW w:w="4786" w:type="dxa"/>
            <w:vAlign w:val="center"/>
          </w:tcPr>
          <w:p w14:paraId="70FF5A43" w14:textId="77777777" w:rsidR="00111872" w:rsidRDefault="00111872" w:rsidP="00930A5A">
            <w:pPr>
              <w:widowControl/>
              <w:overflowPunct/>
              <w:jc w:val="left"/>
              <w:textAlignment w:val="auto"/>
              <w:rPr>
                <w:rFonts w:hint="default"/>
              </w:rPr>
            </w:pPr>
            <w:r>
              <w:t>えひめ中央農業協同組合</w:t>
            </w:r>
          </w:p>
        </w:tc>
        <w:tc>
          <w:tcPr>
            <w:tcW w:w="5051" w:type="dxa"/>
            <w:vMerge w:val="restart"/>
            <w:vAlign w:val="center"/>
          </w:tcPr>
          <w:p w14:paraId="0F36AEC2" w14:textId="77777777" w:rsidR="00111872" w:rsidRPr="00D97328" w:rsidRDefault="00111872" w:rsidP="00930A5A">
            <w:pPr>
              <w:widowControl/>
              <w:overflowPunct/>
              <w:jc w:val="left"/>
              <w:textAlignment w:val="auto"/>
              <w:rPr>
                <w:rFonts w:hint="default"/>
              </w:rPr>
            </w:pPr>
            <w:r>
              <w:t>鳥獣被害の実態把握、被害防止策の指導</w:t>
            </w:r>
          </w:p>
        </w:tc>
      </w:tr>
      <w:tr w:rsidR="00111872" w14:paraId="3071AD7D" w14:textId="77777777" w:rsidTr="005E13F1">
        <w:tc>
          <w:tcPr>
            <w:tcW w:w="4786" w:type="dxa"/>
            <w:vAlign w:val="center"/>
          </w:tcPr>
          <w:p w14:paraId="511CF900" w14:textId="77777777" w:rsidR="00111872" w:rsidRDefault="00111872" w:rsidP="00930A5A">
            <w:pPr>
              <w:widowControl/>
              <w:overflowPunct/>
              <w:jc w:val="left"/>
              <w:textAlignment w:val="auto"/>
              <w:rPr>
                <w:rFonts w:hint="default"/>
              </w:rPr>
            </w:pPr>
            <w:r>
              <w:t>松山市農業協同組合</w:t>
            </w:r>
          </w:p>
        </w:tc>
        <w:tc>
          <w:tcPr>
            <w:tcW w:w="5051" w:type="dxa"/>
            <w:vMerge/>
            <w:vAlign w:val="center"/>
          </w:tcPr>
          <w:p w14:paraId="5F8946E5" w14:textId="77777777" w:rsidR="00111872" w:rsidRDefault="00111872" w:rsidP="00930A5A">
            <w:pPr>
              <w:widowControl/>
              <w:overflowPunct/>
              <w:jc w:val="left"/>
              <w:textAlignment w:val="auto"/>
              <w:rPr>
                <w:rFonts w:hint="default"/>
              </w:rPr>
            </w:pPr>
          </w:p>
        </w:tc>
      </w:tr>
      <w:tr w:rsidR="00111872" w14:paraId="0DED001D" w14:textId="77777777" w:rsidTr="005E13F1">
        <w:tc>
          <w:tcPr>
            <w:tcW w:w="4786" w:type="dxa"/>
            <w:vAlign w:val="center"/>
          </w:tcPr>
          <w:p w14:paraId="14195646" w14:textId="77777777" w:rsidR="00111872" w:rsidRDefault="00111872" w:rsidP="00930A5A">
            <w:pPr>
              <w:widowControl/>
              <w:overflowPunct/>
              <w:jc w:val="left"/>
              <w:textAlignment w:val="auto"/>
              <w:rPr>
                <w:rFonts w:hint="default"/>
              </w:rPr>
            </w:pPr>
            <w:r>
              <w:t>愛媛県農業共済組合松山支所</w:t>
            </w:r>
          </w:p>
        </w:tc>
        <w:tc>
          <w:tcPr>
            <w:tcW w:w="5051" w:type="dxa"/>
            <w:vMerge/>
            <w:vAlign w:val="center"/>
          </w:tcPr>
          <w:p w14:paraId="2B0F884F" w14:textId="77777777" w:rsidR="00111872" w:rsidRPr="00D97328" w:rsidRDefault="00111872" w:rsidP="00930A5A">
            <w:pPr>
              <w:widowControl/>
              <w:overflowPunct/>
              <w:jc w:val="left"/>
              <w:textAlignment w:val="auto"/>
              <w:rPr>
                <w:rFonts w:hint="default"/>
              </w:rPr>
            </w:pPr>
          </w:p>
        </w:tc>
      </w:tr>
      <w:tr w:rsidR="00111872" w14:paraId="558A6431" w14:textId="77777777" w:rsidTr="005E13F1">
        <w:tc>
          <w:tcPr>
            <w:tcW w:w="4786" w:type="dxa"/>
            <w:vAlign w:val="center"/>
          </w:tcPr>
          <w:p w14:paraId="582A21F7" w14:textId="77777777" w:rsidR="00111872" w:rsidRDefault="00111872" w:rsidP="00930A5A">
            <w:pPr>
              <w:widowControl/>
              <w:overflowPunct/>
              <w:jc w:val="left"/>
              <w:textAlignment w:val="auto"/>
              <w:rPr>
                <w:rFonts w:hint="default"/>
              </w:rPr>
            </w:pPr>
            <w:r>
              <w:t>松山流域森林組合</w:t>
            </w:r>
          </w:p>
        </w:tc>
        <w:tc>
          <w:tcPr>
            <w:tcW w:w="5051" w:type="dxa"/>
            <w:vMerge/>
            <w:vAlign w:val="center"/>
          </w:tcPr>
          <w:p w14:paraId="6365DADE" w14:textId="77777777" w:rsidR="00111872" w:rsidRDefault="00111872" w:rsidP="00930A5A">
            <w:pPr>
              <w:widowControl/>
              <w:overflowPunct/>
              <w:jc w:val="left"/>
              <w:textAlignment w:val="auto"/>
              <w:rPr>
                <w:rFonts w:hint="default"/>
              </w:rPr>
            </w:pPr>
          </w:p>
        </w:tc>
      </w:tr>
      <w:tr w:rsidR="00111872" w14:paraId="272FDB5F" w14:textId="77777777" w:rsidTr="005E13F1">
        <w:tc>
          <w:tcPr>
            <w:tcW w:w="4786" w:type="dxa"/>
            <w:vAlign w:val="center"/>
          </w:tcPr>
          <w:p w14:paraId="39329B12" w14:textId="77777777" w:rsidR="00111872" w:rsidRDefault="00111872" w:rsidP="00930A5A">
            <w:pPr>
              <w:widowControl/>
              <w:overflowPunct/>
              <w:jc w:val="left"/>
              <w:textAlignment w:val="auto"/>
              <w:rPr>
                <w:rFonts w:hint="default"/>
              </w:rPr>
            </w:pPr>
            <w:r>
              <w:t>松山猟友会</w:t>
            </w:r>
          </w:p>
        </w:tc>
        <w:tc>
          <w:tcPr>
            <w:tcW w:w="5051" w:type="dxa"/>
            <w:vMerge w:val="restart"/>
            <w:vAlign w:val="center"/>
          </w:tcPr>
          <w:p w14:paraId="6573D143" w14:textId="77777777" w:rsidR="00111872" w:rsidRDefault="00111872" w:rsidP="00930A5A">
            <w:pPr>
              <w:widowControl/>
              <w:overflowPunct/>
              <w:jc w:val="left"/>
              <w:textAlignment w:val="auto"/>
              <w:rPr>
                <w:rFonts w:hint="default"/>
              </w:rPr>
            </w:pPr>
            <w:r>
              <w:t>捕獲の実施及び指導、有害鳥獣情報の提供</w:t>
            </w:r>
          </w:p>
        </w:tc>
      </w:tr>
      <w:tr w:rsidR="00111872" w14:paraId="46FCDD26" w14:textId="77777777" w:rsidTr="005E13F1">
        <w:tc>
          <w:tcPr>
            <w:tcW w:w="4786" w:type="dxa"/>
            <w:vAlign w:val="center"/>
          </w:tcPr>
          <w:p w14:paraId="71FF91CB" w14:textId="77777777" w:rsidR="00111872" w:rsidRDefault="00111872" w:rsidP="00930A5A">
            <w:pPr>
              <w:widowControl/>
              <w:overflowPunct/>
              <w:jc w:val="left"/>
              <w:textAlignment w:val="auto"/>
              <w:rPr>
                <w:rFonts w:hint="default"/>
              </w:rPr>
            </w:pPr>
            <w:r>
              <w:t>北条猟友会</w:t>
            </w:r>
          </w:p>
        </w:tc>
        <w:tc>
          <w:tcPr>
            <w:tcW w:w="5051" w:type="dxa"/>
            <w:vMerge/>
            <w:vAlign w:val="center"/>
          </w:tcPr>
          <w:p w14:paraId="7489011E" w14:textId="77777777" w:rsidR="00111872" w:rsidRDefault="00111872" w:rsidP="00930A5A">
            <w:pPr>
              <w:widowControl/>
              <w:overflowPunct/>
              <w:jc w:val="left"/>
              <w:textAlignment w:val="auto"/>
              <w:rPr>
                <w:rFonts w:hint="default"/>
              </w:rPr>
            </w:pPr>
          </w:p>
        </w:tc>
      </w:tr>
      <w:tr w:rsidR="00111872" w14:paraId="02F2A4D7" w14:textId="77777777" w:rsidTr="005E13F1">
        <w:tc>
          <w:tcPr>
            <w:tcW w:w="4786" w:type="dxa"/>
            <w:vAlign w:val="center"/>
          </w:tcPr>
          <w:p w14:paraId="6DBCE161" w14:textId="77777777" w:rsidR="00111872" w:rsidRDefault="00111872" w:rsidP="00930A5A">
            <w:pPr>
              <w:widowControl/>
              <w:overflowPunct/>
              <w:jc w:val="left"/>
              <w:textAlignment w:val="auto"/>
              <w:rPr>
                <w:rFonts w:hint="default"/>
              </w:rPr>
            </w:pPr>
            <w:r>
              <w:t>城南猟友会</w:t>
            </w:r>
          </w:p>
        </w:tc>
        <w:tc>
          <w:tcPr>
            <w:tcW w:w="5051" w:type="dxa"/>
            <w:vMerge/>
            <w:vAlign w:val="center"/>
          </w:tcPr>
          <w:p w14:paraId="021F39A2" w14:textId="77777777" w:rsidR="00111872" w:rsidRDefault="00111872" w:rsidP="00930A5A">
            <w:pPr>
              <w:widowControl/>
              <w:overflowPunct/>
              <w:jc w:val="left"/>
              <w:textAlignment w:val="auto"/>
              <w:rPr>
                <w:rFonts w:hint="default"/>
              </w:rPr>
            </w:pPr>
          </w:p>
        </w:tc>
      </w:tr>
      <w:tr w:rsidR="00111872" w14:paraId="25D6B625" w14:textId="77777777" w:rsidTr="005E13F1">
        <w:tc>
          <w:tcPr>
            <w:tcW w:w="4786" w:type="dxa"/>
            <w:vAlign w:val="center"/>
          </w:tcPr>
          <w:p w14:paraId="31AA8D4C" w14:textId="77777777" w:rsidR="00111872" w:rsidRDefault="00111872" w:rsidP="00930A5A">
            <w:pPr>
              <w:widowControl/>
              <w:overflowPunct/>
              <w:jc w:val="left"/>
              <w:textAlignment w:val="auto"/>
              <w:rPr>
                <w:rFonts w:hint="default"/>
              </w:rPr>
            </w:pPr>
            <w:r>
              <w:t>松山市土地改良事業協議会</w:t>
            </w:r>
          </w:p>
        </w:tc>
        <w:tc>
          <w:tcPr>
            <w:tcW w:w="5051" w:type="dxa"/>
            <w:vMerge w:val="restart"/>
            <w:vAlign w:val="center"/>
          </w:tcPr>
          <w:p w14:paraId="76FB6821" w14:textId="77777777" w:rsidR="00111872" w:rsidRDefault="00111872" w:rsidP="00930A5A">
            <w:pPr>
              <w:widowControl/>
              <w:overflowPunct/>
              <w:jc w:val="left"/>
              <w:textAlignment w:val="auto"/>
              <w:rPr>
                <w:rFonts w:hint="default"/>
              </w:rPr>
            </w:pPr>
            <w:r>
              <w:t>鳥獣被害の報告、鳥獣被害対策の普及啓発</w:t>
            </w:r>
          </w:p>
        </w:tc>
      </w:tr>
      <w:tr w:rsidR="00111872" w14:paraId="5365A57F" w14:textId="77777777" w:rsidTr="005E13F1">
        <w:tc>
          <w:tcPr>
            <w:tcW w:w="4786" w:type="dxa"/>
            <w:vAlign w:val="center"/>
          </w:tcPr>
          <w:p w14:paraId="39168288" w14:textId="77777777" w:rsidR="00111872" w:rsidRDefault="00111872" w:rsidP="00930A5A">
            <w:pPr>
              <w:widowControl/>
              <w:overflowPunct/>
              <w:jc w:val="left"/>
              <w:textAlignment w:val="auto"/>
              <w:rPr>
                <w:rFonts w:hint="default"/>
              </w:rPr>
            </w:pPr>
            <w:r>
              <w:t>松山市認定農業者協議会</w:t>
            </w:r>
          </w:p>
        </w:tc>
        <w:tc>
          <w:tcPr>
            <w:tcW w:w="5051" w:type="dxa"/>
            <w:vMerge/>
            <w:vAlign w:val="center"/>
          </w:tcPr>
          <w:p w14:paraId="2F9A741F" w14:textId="77777777" w:rsidR="00111872" w:rsidRPr="00D97328" w:rsidRDefault="00111872" w:rsidP="00930A5A">
            <w:pPr>
              <w:widowControl/>
              <w:overflowPunct/>
              <w:jc w:val="left"/>
              <w:textAlignment w:val="auto"/>
              <w:rPr>
                <w:rFonts w:hint="default"/>
              </w:rPr>
            </w:pPr>
          </w:p>
        </w:tc>
      </w:tr>
      <w:tr w:rsidR="00111872" w14:paraId="6E8DC1AB" w14:textId="77777777" w:rsidTr="005E13F1">
        <w:tc>
          <w:tcPr>
            <w:tcW w:w="4786" w:type="dxa"/>
            <w:vAlign w:val="center"/>
          </w:tcPr>
          <w:p w14:paraId="7D8AE9FA" w14:textId="77777777" w:rsidR="00111872" w:rsidRDefault="00111872" w:rsidP="00930A5A">
            <w:pPr>
              <w:widowControl/>
              <w:overflowPunct/>
              <w:jc w:val="left"/>
              <w:textAlignment w:val="auto"/>
              <w:rPr>
                <w:rFonts w:hint="default"/>
              </w:rPr>
            </w:pPr>
            <w:r>
              <w:t>松山市青年農業者連絡協議会</w:t>
            </w:r>
          </w:p>
        </w:tc>
        <w:tc>
          <w:tcPr>
            <w:tcW w:w="5051" w:type="dxa"/>
            <w:vMerge/>
            <w:vAlign w:val="center"/>
          </w:tcPr>
          <w:p w14:paraId="553F0ACA" w14:textId="77777777" w:rsidR="00111872" w:rsidRPr="00D97328" w:rsidRDefault="00111872" w:rsidP="00930A5A">
            <w:pPr>
              <w:widowControl/>
              <w:overflowPunct/>
              <w:jc w:val="left"/>
              <w:textAlignment w:val="auto"/>
              <w:rPr>
                <w:rFonts w:hint="default"/>
              </w:rPr>
            </w:pPr>
          </w:p>
        </w:tc>
      </w:tr>
      <w:tr w:rsidR="00111872" w14:paraId="2E320973" w14:textId="77777777" w:rsidTr="005E13F1">
        <w:tc>
          <w:tcPr>
            <w:tcW w:w="4786" w:type="dxa"/>
            <w:vAlign w:val="center"/>
          </w:tcPr>
          <w:p w14:paraId="4F4BB89A" w14:textId="77777777" w:rsidR="00111872" w:rsidRDefault="00111872" w:rsidP="00930A5A">
            <w:pPr>
              <w:widowControl/>
              <w:overflowPunct/>
              <w:jc w:val="left"/>
              <w:textAlignment w:val="auto"/>
              <w:rPr>
                <w:rFonts w:hint="default"/>
              </w:rPr>
            </w:pPr>
            <w:r>
              <w:t>中島総代会・中島地区イノシシ被害防止</w:t>
            </w:r>
          </w:p>
          <w:p w14:paraId="26F5D2F9" w14:textId="77777777" w:rsidR="00111872" w:rsidRDefault="00111872" w:rsidP="00930A5A">
            <w:pPr>
              <w:widowControl/>
              <w:overflowPunct/>
              <w:jc w:val="left"/>
              <w:textAlignment w:val="auto"/>
              <w:rPr>
                <w:rFonts w:hint="default"/>
              </w:rPr>
            </w:pPr>
            <w:r>
              <w:t>対策連絡協議会</w:t>
            </w:r>
          </w:p>
        </w:tc>
        <w:tc>
          <w:tcPr>
            <w:tcW w:w="5051" w:type="dxa"/>
            <w:vMerge/>
            <w:vAlign w:val="center"/>
          </w:tcPr>
          <w:p w14:paraId="3FAB6AEE" w14:textId="77777777" w:rsidR="00111872" w:rsidRDefault="00111872" w:rsidP="00930A5A">
            <w:pPr>
              <w:widowControl/>
              <w:overflowPunct/>
              <w:jc w:val="left"/>
              <w:textAlignment w:val="auto"/>
              <w:rPr>
                <w:rFonts w:hint="default"/>
              </w:rPr>
            </w:pPr>
          </w:p>
        </w:tc>
      </w:tr>
      <w:tr w:rsidR="00111872" w14:paraId="2A0FAB9F" w14:textId="77777777" w:rsidTr="005E13F1">
        <w:tc>
          <w:tcPr>
            <w:tcW w:w="4786" w:type="dxa"/>
            <w:vAlign w:val="center"/>
          </w:tcPr>
          <w:p w14:paraId="304FFE29" w14:textId="77777777" w:rsidR="005E13F1" w:rsidRDefault="00111872" w:rsidP="00930A5A">
            <w:pPr>
              <w:widowControl/>
              <w:overflowPunct/>
              <w:jc w:val="left"/>
              <w:textAlignment w:val="auto"/>
              <w:rPr>
                <w:rFonts w:hint="default"/>
              </w:rPr>
            </w:pPr>
            <w:r>
              <w:t>愛媛県中予地方局</w:t>
            </w:r>
            <w:r w:rsidR="005E13F1">
              <w:t>農林水産振興部</w:t>
            </w:r>
          </w:p>
          <w:p w14:paraId="50A14436" w14:textId="05EEAC2D" w:rsidR="00111872" w:rsidRDefault="005E13F1" w:rsidP="00930A5A">
            <w:pPr>
              <w:widowControl/>
              <w:overflowPunct/>
              <w:jc w:val="left"/>
              <w:textAlignment w:val="auto"/>
              <w:rPr>
                <w:rFonts w:hint="default"/>
              </w:rPr>
            </w:pPr>
            <w:r>
              <w:t>農業振興課</w:t>
            </w:r>
          </w:p>
        </w:tc>
        <w:tc>
          <w:tcPr>
            <w:tcW w:w="5051" w:type="dxa"/>
            <w:vAlign w:val="center"/>
          </w:tcPr>
          <w:p w14:paraId="55C2B7BD" w14:textId="77777777" w:rsidR="00111872" w:rsidRDefault="00111872" w:rsidP="00930A5A">
            <w:pPr>
              <w:widowControl/>
              <w:overflowPunct/>
              <w:jc w:val="left"/>
              <w:textAlignment w:val="auto"/>
              <w:rPr>
                <w:rFonts w:hint="default"/>
              </w:rPr>
            </w:pPr>
            <w:r>
              <w:t>被害防止等の技術指導及び啓発普及</w:t>
            </w:r>
          </w:p>
        </w:tc>
      </w:tr>
      <w:tr w:rsidR="00111872" w14:paraId="273CBC41" w14:textId="77777777" w:rsidTr="005E13F1">
        <w:tc>
          <w:tcPr>
            <w:tcW w:w="4786" w:type="dxa"/>
            <w:vAlign w:val="center"/>
          </w:tcPr>
          <w:p w14:paraId="3E8E3AB5" w14:textId="77777777" w:rsidR="005E13F1" w:rsidRDefault="00111872" w:rsidP="00930A5A">
            <w:pPr>
              <w:widowControl/>
              <w:overflowPunct/>
              <w:jc w:val="left"/>
              <w:textAlignment w:val="auto"/>
              <w:rPr>
                <w:rFonts w:hint="default"/>
              </w:rPr>
            </w:pPr>
            <w:r>
              <w:t>愛媛県中予地方局</w:t>
            </w:r>
            <w:r w:rsidR="005E13F1">
              <w:t>農林水産振興部</w:t>
            </w:r>
          </w:p>
          <w:p w14:paraId="3637C40F" w14:textId="07D62D23" w:rsidR="00111872" w:rsidRDefault="005E13F1" w:rsidP="00930A5A">
            <w:pPr>
              <w:widowControl/>
              <w:overflowPunct/>
              <w:jc w:val="left"/>
              <w:textAlignment w:val="auto"/>
              <w:rPr>
                <w:rFonts w:hint="default"/>
              </w:rPr>
            </w:pPr>
            <w:r>
              <w:t>森</w:t>
            </w:r>
            <w:r w:rsidR="00111872">
              <w:t>林林業課</w:t>
            </w:r>
          </w:p>
        </w:tc>
        <w:tc>
          <w:tcPr>
            <w:tcW w:w="5051" w:type="dxa"/>
            <w:vAlign w:val="center"/>
          </w:tcPr>
          <w:p w14:paraId="1469505D" w14:textId="77777777" w:rsidR="00111872" w:rsidRDefault="00111872" w:rsidP="00930A5A">
            <w:pPr>
              <w:widowControl/>
              <w:overflowPunct/>
              <w:jc w:val="left"/>
              <w:textAlignment w:val="auto"/>
              <w:rPr>
                <w:rFonts w:hint="default"/>
              </w:rPr>
            </w:pPr>
            <w:r>
              <w:t>狩猟免許取得の推進、適正な捕獲指導</w:t>
            </w:r>
          </w:p>
        </w:tc>
      </w:tr>
      <w:tr w:rsidR="00111872" w14:paraId="0EAC7AE2" w14:textId="77777777" w:rsidTr="005E13F1">
        <w:tc>
          <w:tcPr>
            <w:tcW w:w="4786" w:type="dxa"/>
            <w:vAlign w:val="center"/>
          </w:tcPr>
          <w:p w14:paraId="600ED37E" w14:textId="0A694381" w:rsidR="00111872" w:rsidRDefault="00111872" w:rsidP="00930A5A">
            <w:pPr>
              <w:widowControl/>
              <w:overflowPunct/>
              <w:jc w:val="left"/>
              <w:textAlignment w:val="auto"/>
              <w:rPr>
                <w:rFonts w:hint="default"/>
              </w:rPr>
            </w:pPr>
            <w:r>
              <w:t>松山市産業経済部</w:t>
            </w:r>
            <w:r w:rsidR="00435991">
              <w:t>農水振興課</w:t>
            </w:r>
          </w:p>
        </w:tc>
        <w:tc>
          <w:tcPr>
            <w:tcW w:w="5051" w:type="dxa"/>
            <w:vAlign w:val="center"/>
          </w:tcPr>
          <w:p w14:paraId="33D4665C" w14:textId="77777777" w:rsidR="00111872" w:rsidRDefault="00111872" w:rsidP="00930A5A">
            <w:pPr>
              <w:widowControl/>
              <w:overflowPunct/>
              <w:jc w:val="left"/>
              <w:textAlignment w:val="auto"/>
              <w:rPr>
                <w:rFonts w:hint="default"/>
              </w:rPr>
            </w:pPr>
            <w:r>
              <w:t>関係機関との連絡調整及び協議会事務</w:t>
            </w:r>
          </w:p>
          <w:p w14:paraId="7667AC3D" w14:textId="77777777" w:rsidR="00111872" w:rsidRDefault="00111872" w:rsidP="00930A5A">
            <w:pPr>
              <w:widowControl/>
              <w:overflowPunct/>
              <w:jc w:val="left"/>
              <w:textAlignment w:val="auto"/>
              <w:rPr>
                <w:rFonts w:hint="default"/>
              </w:rPr>
            </w:pPr>
            <w:r>
              <w:t>有害鳥獣捕獲許可、防止対策事業の実施</w:t>
            </w:r>
          </w:p>
          <w:p w14:paraId="024791AE" w14:textId="77777777" w:rsidR="00111872" w:rsidRDefault="00111872" w:rsidP="00930A5A">
            <w:pPr>
              <w:widowControl/>
              <w:overflowPunct/>
              <w:jc w:val="left"/>
              <w:textAlignment w:val="auto"/>
              <w:rPr>
                <w:rFonts w:hint="default"/>
              </w:rPr>
            </w:pPr>
            <w:r>
              <w:t>鳥獣被害防止策の普及啓発</w:t>
            </w:r>
          </w:p>
        </w:tc>
      </w:tr>
    </w:tbl>
    <w:p w14:paraId="27DFDFD6" w14:textId="76292119" w:rsidR="0004765A" w:rsidRDefault="0004765A" w:rsidP="00E9465C">
      <w:pPr>
        <w:rPr>
          <w:rFonts w:hint="default"/>
        </w:rPr>
      </w:pPr>
    </w:p>
    <w:p w14:paraId="22E7A44F" w14:textId="77777777" w:rsidR="00F425A0" w:rsidRDefault="00F425A0" w:rsidP="00E9465C"/>
    <w:p w14:paraId="613E89CB" w14:textId="7AE67526" w:rsidR="001D65B8" w:rsidRPr="001F20B2" w:rsidRDefault="00E9465C" w:rsidP="00E9465C">
      <w:r>
        <w:t>６</w:t>
      </w:r>
      <w:r w:rsidRPr="001F20B2">
        <w:t xml:space="preserve">　第三者の意見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8405"/>
      </w:tblGrid>
      <w:tr w:rsidR="00E9465C" w:rsidRPr="001F20B2" w14:paraId="4DF4E119" w14:textId="77777777" w:rsidTr="0004765A">
        <w:trPr>
          <w:trHeight w:val="4555"/>
        </w:trPr>
        <w:tc>
          <w:tcPr>
            <w:tcW w:w="1333" w:type="dxa"/>
            <w:tcBorders>
              <w:top w:val="single" w:sz="4" w:space="0" w:color="auto"/>
              <w:left w:val="single" w:sz="4" w:space="0" w:color="auto"/>
              <w:bottom w:val="single" w:sz="4" w:space="0" w:color="auto"/>
              <w:right w:val="single" w:sz="4" w:space="0" w:color="auto"/>
            </w:tcBorders>
            <w:vAlign w:val="center"/>
          </w:tcPr>
          <w:p w14:paraId="1475FB56" w14:textId="77777777" w:rsidR="00E9465C" w:rsidRPr="001F20B2" w:rsidRDefault="00E9465C" w:rsidP="00DC2C68">
            <w:pPr>
              <w:jc w:val="center"/>
              <w:rPr>
                <w:rFonts w:hint="default"/>
              </w:rPr>
            </w:pPr>
            <w:r w:rsidRPr="001F20B2">
              <w:t>コメント</w:t>
            </w:r>
          </w:p>
          <w:p w14:paraId="0D37C319" w14:textId="77777777" w:rsidR="00E9465C" w:rsidRPr="001F20B2" w:rsidRDefault="00E9465C" w:rsidP="00DC2C68">
            <w:pPr>
              <w:jc w:val="center"/>
              <w:rPr>
                <w:rFonts w:hint="default"/>
              </w:rPr>
            </w:pPr>
          </w:p>
        </w:tc>
        <w:tc>
          <w:tcPr>
            <w:tcW w:w="8405" w:type="dxa"/>
            <w:tcBorders>
              <w:top w:val="single" w:sz="4" w:space="0" w:color="auto"/>
              <w:left w:val="single" w:sz="4" w:space="0" w:color="auto"/>
              <w:bottom w:val="single" w:sz="4" w:space="0" w:color="auto"/>
              <w:right w:val="single" w:sz="4" w:space="0" w:color="auto"/>
            </w:tcBorders>
          </w:tcPr>
          <w:p w14:paraId="5F9EA4C6" w14:textId="2CDB442D" w:rsidR="00D73E85" w:rsidRPr="00D73E85" w:rsidRDefault="00D73E85" w:rsidP="00D73E85">
            <w:pPr>
              <w:widowControl/>
              <w:ind w:firstLineChars="100" w:firstLine="242"/>
              <w:jc w:val="left"/>
              <w:rPr>
                <w:rFonts w:hint="default"/>
              </w:rPr>
            </w:pPr>
            <w:r w:rsidRPr="00D73E85">
              <w:t>イノシシについては、被害金額、被害面積ともに大きく増加はしていないが、</w:t>
            </w:r>
            <w:r w:rsidR="00F23BD5">
              <w:t>捕獲頭数が増加して</w:t>
            </w:r>
            <w:r w:rsidR="00AF5DCC">
              <w:t>おり、</w:t>
            </w:r>
            <w:r w:rsidR="00AF5DCC" w:rsidRPr="00D73E85">
              <w:t>生息域の拡大に伴う今後の被害増が懸念される。</w:t>
            </w:r>
            <w:r w:rsidRPr="00D73E85">
              <w:t>既存の被害地域での対策に加え、新たな地域での被害防止対策を進めていく必要があ</w:t>
            </w:r>
            <w:r w:rsidR="0004765A">
              <w:t>り、</w:t>
            </w:r>
            <w:r w:rsidRPr="00D73E85">
              <w:t>駆除のみならず、</w:t>
            </w:r>
            <w:r w:rsidR="00AF5DCC">
              <w:t>防除・環境整備など</w:t>
            </w:r>
            <w:r w:rsidRPr="00D73E85">
              <w:t>これまで取り組んできた地域ぐるみの鳥獣対策のノウハウを活かした地域住民への意識醸成に力を入れてもらいたい。</w:t>
            </w:r>
          </w:p>
          <w:p w14:paraId="5F682D37" w14:textId="72D34EF5" w:rsidR="00D73E85" w:rsidRPr="00D73E85" w:rsidRDefault="00D73E85" w:rsidP="00617486">
            <w:pPr>
              <w:widowControl/>
              <w:ind w:firstLineChars="100" w:firstLine="242"/>
              <w:jc w:val="left"/>
              <w:rPr>
                <w:rFonts w:hint="default"/>
              </w:rPr>
            </w:pPr>
            <w:r w:rsidRPr="00D73E85">
              <w:t>サルについては、モンキードッグの導入や動物駆逐用煙火を用いた追い払いなど、地域を主体とした取組が行われているが、被害が増加しており、対策が十分であるとは言い難い。サル対策は非常に難しいが、今後は防除に加え、駆除等を含めた複合的な対策の検討を要すると考える。</w:t>
            </w:r>
          </w:p>
          <w:p w14:paraId="2F445A0B" w14:textId="46E63C55" w:rsidR="00E9465C" w:rsidRPr="001F20B2" w:rsidRDefault="00AF5DCC" w:rsidP="00AF5DCC">
            <w:pPr>
              <w:widowControl/>
              <w:ind w:firstLineChars="100" w:firstLine="242"/>
              <w:jc w:val="left"/>
              <w:rPr>
                <w:rFonts w:hint="default"/>
              </w:rPr>
            </w:pPr>
            <w:r w:rsidRPr="00D73E85">
              <w:t>シカ、ハクビシンについては、</w:t>
            </w:r>
            <w:r w:rsidRPr="004E1146">
              <w:rPr>
                <w:color w:val="auto"/>
              </w:rPr>
              <w:t>近年は個体数が増加傾向にあ</w:t>
            </w:r>
            <w:r>
              <w:rPr>
                <w:color w:val="auto"/>
              </w:rPr>
              <w:t>り</w:t>
            </w:r>
            <w:r w:rsidRPr="00D73E85">
              <w:t>、生息域の拡大に伴う今後の被害増が懸念される</w:t>
            </w:r>
            <w:r>
              <w:t>ことから、</w:t>
            </w:r>
            <w:r w:rsidR="0004765A">
              <w:t>被害状況の把握に努め、捕獲推進を</w:t>
            </w:r>
            <w:r w:rsidR="00617486">
              <w:t>要すると考える。</w:t>
            </w:r>
          </w:p>
          <w:p w14:paraId="6C3F282B" w14:textId="77777777" w:rsidR="00E9465C" w:rsidRPr="001F20B2" w:rsidRDefault="00E9465C" w:rsidP="00DC2C68">
            <w:pPr>
              <w:rPr>
                <w:rFonts w:hint="default"/>
              </w:rPr>
            </w:pPr>
          </w:p>
        </w:tc>
      </w:tr>
    </w:tbl>
    <w:p w14:paraId="4448DA7E" w14:textId="17505A66" w:rsidR="0016683B" w:rsidRPr="00EF7DCE" w:rsidRDefault="00E9465C">
      <w:pPr>
        <w:rPr>
          <w:rFonts w:hint="default"/>
        </w:rPr>
      </w:pPr>
      <w:r w:rsidRPr="001F20B2">
        <w:t xml:space="preserve">　</w:t>
      </w:r>
    </w:p>
    <w:sectPr w:rsidR="0016683B" w:rsidRPr="00EF7DCE">
      <w:footnotePr>
        <w:numRestart w:val="eachPage"/>
      </w:footnotePr>
      <w:endnotePr>
        <w:numFmt w:val="decimal"/>
      </w:endnotePr>
      <w:pgSz w:w="11906" w:h="16838"/>
      <w:pgMar w:top="1701" w:right="1020" w:bottom="1701" w:left="1247" w:header="1134" w:footer="0" w:gutter="0"/>
      <w:cols w:space="720"/>
      <w:docGrid w:type="linesAndChars" w:linePitch="335"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A7DF5" w14:textId="77777777" w:rsidR="0090436C" w:rsidRDefault="0090436C">
      <w:pPr>
        <w:spacing w:before="328"/>
        <w:rPr>
          <w:rFonts w:hint="default"/>
        </w:rPr>
      </w:pPr>
      <w:r>
        <w:continuationSeparator/>
      </w:r>
    </w:p>
  </w:endnote>
  <w:endnote w:type="continuationSeparator" w:id="0">
    <w:p w14:paraId="0AF87AEE" w14:textId="77777777" w:rsidR="0090436C" w:rsidRDefault="0090436C">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9861" w14:textId="77777777" w:rsidR="0090436C" w:rsidRDefault="0090436C">
      <w:pPr>
        <w:spacing w:before="328"/>
        <w:rPr>
          <w:rFonts w:hint="default"/>
        </w:rPr>
      </w:pPr>
      <w:r>
        <w:continuationSeparator/>
      </w:r>
    </w:p>
  </w:footnote>
  <w:footnote w:type="continuationSeparator" w:id="0">
    <w:p w14:paraId="7ADDD037" w14:textId="77777777" w:rsidR="0090436C" w:rsidRDefault="0090436C">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83B"/>
    <w:rsid w:val="0001444F"/>
    <w:rsid w:val="0004765A"/>
    <w:rsid w:val="000660DA"/>
    <w:rsid w:val="00111872"/>
    <w:rsid w:val="0016683B"/>
    <w:rsid w:val="001D4D2F"/>
    <w:rsid w:val="001D65B8"/>
    <w:rsid w:val="001E7DE7"/>
    <w:rsid w:val="001F6616"/>
    <w:rsid w:val="002E0C55"/>
    <w:rsid w:val="00306A33"/>
    <w:rsid w:val="00330C35"/>
    <w:rsid w:val="00350E73"/>
    <w:rsid w:val="00352EBA"/>
    <w:rsid w:val="00376E67"/>
    <w:rsid w:val="00435991"/>
    <w:rsid w:val="004511A7"/>
    <w:rsid w:val="00474581"/>
    <w:rsid w:val="004C2167"/>
    <w:rsid w:val="005328EE"/>
    <w:rsid w:val="005516B0"/>
    <w:rsid w:val="005548D6"/>
    <w:rsid w:val="005622C8"/>
    <w:rsid w:val="005C2E7B"/>
    <w:rsid w:val="005E13F1"/>
    <w:rsid w:val="005F1E5D"/>
    <w:rsid w:val="00614A0C"/>
    <w:rsid w:val="00617486"/>
    <w:rsid w:val="0069649F"/>
    <w:rsid w:val="006D200C"/>
    <w:rsid w:val="006D655E"/>
    <w:rsid w:val="006E2F69"/>
    <w:rsid w:val="007B11B7"/>
    <w:rsid w:val="00846DD8"/>
    <w:rsid w:val="00870159"/>
    <w:rsid w:val="008B25BC"/>
    <w:rsid w:val="0090436C"/>
    <w:rsid w:val="00A52712"/>
    <w:rsid w:val="00A73CCE"/>
    <w:rsid w:val="00A97862"/>
    <w:rsid w:val="00AB2371"/>
    <w:rsid w:val="00AB4F67"/>
    <w:rsid w:val="00AF5DCC"/>
    <w:rsid w:val="00B00D11"/>
    <w:rsid w:val="00B217FD"/>
    <w:rsid w:val="00BE179F"/>
    <w:rsid w:val="00C37912"/>
    <w:rsid w:val="00CC19EC"/>
    <w:rsid w:val="00CF02EA"/>
    <w:rsid w:val="00D40AF7"/>
    <w:rsid w:val="00D43932"/>
    <w:rsid w:val="00D73E85"/>
    <w:rsid w:val="00D87BA9"/>
    <w:rsid w:val="00DA5AF4"/>
    <w:rsid w:val="00E138F3"/>
    <w:rsid w:val="00E24D6D"/>
    <w:rsid w:val="00E6315A"/>
    <w:rsid w:val="00E9465C"/>
    <w:rsid w:val="00EF7DCE"/>
    <w:rsid w:val="00F23BD5"/>
    <w:rsid w:val="00F4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0C7496"/>
  <w15:docId w15:val="{6B488A43-AE01-473F-A113-A1DC89CB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小見出し3(ｵｰﾄｽﾀｲﾙ)"/>
    <w:basedOn w:val="a"/>
    <w:pPr>
      <w:spacing w:before="24" w:after="24"/>
      <w:ind w:left="1196"/>
    </w:pPr>
  </w:style>
  <w:style w:type="paragraph" w:customStyle="1" w:styleId="a3">
    <w:name w:val="一太郎ランクスタイル５"/>
    <w:basedOn w:val="a"/>
  </w:style>
  <w:style w:type="paragraph" w:styleId="a4">
    <w:name w:val="Balloon Text"/>
    <w:basedOn w:val="a"/>
    <w:link w:val="a5"/>
    <w:uiPriority w:val="99"/>
    <w:semiHidden/>
    <w:unhideWhenUsed/>
    <w:rsid w:val="004C21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2167"/>
    <w:rPr>
      <w:rFonts w:asciiTheme="majorHAnsi" w:eastAsiaTheme="majorEastAsia" w:hAnsiTheme="majorHAnsi" w:cstheme="majorBidi"/>
      <w:color w:val="000000"/>
      <w:sz w:val="18"/>
      <w:szCs w:val="18"/>
    </w:rPr>
  </w:style>
  <w:style w:type="table" w:styleId="a6">
    <w:name w:val="Table Grid"/>
    <w:basedOn w:val="a1"/>
    <w:uiPriority w:val="59"/>
    <w:rsid w:val="00EF7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465C"/>
    <w:pPr>
      <w:tabs>
        <w:tab w:val="center" w:pos="4252"/>
        <w:tab w:val="right" w:pos="8504"/>
      </w:tabs>
      <w:snapToGrid w:val="0"/>
    </w:pPr>
  </w:style>
  <w:style w:type="character" w:customStyle="1" w:styleId="a8">
    <w:name w:val="ヘッダー (文字)"/>
    <w:basedOn w:val="a0"/>
    <w:link w:val="a7"/>
    <w:uiPriority w:val="99"/>
    <w:rsid w:val="00E9465C"/>
    <w:rPr>
      <w:rFonts w:ascii="Times New Roman" w:hAnsi="Times New Roman"/>
      <w:color w:val="000000"/>
      <w:sz w:val="24"/>
    </w:rPr>
  </w:style>
  <w:style w:type="paragraph" w:styleId="a9">
    <w:name w:val="footer"/>
    <w:basedOn w:val="a"/>
    <w:link w:val="aa"/>
    <w:uiPriority w:val="99"/>
    <w:unhideWhenUsed/>
    <w:rsid w:val="00E9465C"/>
    <w:pPr>
      <w:tabs>
        <w:tab w:val="center" w:pos="4252"/>
        <w:tab w:val="right" w:pos="8504"/>
      </w:tabs>
      <w:snapToGrid w:val="0"/>
    </w:pPr>
  </w:style>
  <w:style w:type="character" w:customStyle="1" w:styleId="aa">
    <w:name w:val="フッター (文字)"/>
    <w:basedOn w:val="a0"/>
    <w:link w:val="a9"/>
    <w:uiPriority w:val="99"/>
    <w:rsid w:val="00E9465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CA71-3841-4FCB-95D0-4F7DCAA97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dc:creator>
  <cp:lastModifiedBy>郷田 俊之</cp:lastModifiedBy>
  <cp:revision>20</cp:revision>
  <cp:lastPrinted>2023-12-11T05:55:00Z</cp:lastPrinted>
  <dcterms:created xsi:type="dcterms:W3CDTF">2018-09-10T05:44:00Z</dcterms:created>
  <dcterms:modified xsi:type="dcterms:W3CDTF">2023-12-11T05:57:00Z</dcterms:modified>
</cp:coreProperties>
</file>